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E05" w:rsidRDefault="00F27E05">
      <w:pPr>
        <w:pStyle w:val="ConsPlusTitlePage"/>
      </w:pPr>
      <w:r>
        <w:br/>
      </w:r>
    </w:p>
    <w:p w:rsidR="00F27E05" w:rsidRDefault="00F27E05">
      <w:pPr>
        <w:pStyle w:val="ConsPlusNormal"/>
        <w:jc w:val="both"/>
        <w:outlineLvl w:val="0"/>
      </w:pPr>
    </w:p>
    <w:p w:rsidR="00F27E05" w:rsidRDefault="00F27E05">
      <w:pPr>
        <w:pStyle w:val="ConsPlusNormal"/>
        <w:outlineLvl w:val="0"/>
      </w:pPr>
      <w:r>
        <w:t>Зарегистрировано в Минюсте России 20 мая 2025 г. N 82238</w:t>
      </w:r>
    </w:p>
    <w:p w:rsidR="00F27E05" w:rsidRDefault="00F27E0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27E05" w:rsidRDefault="00F27E05">
      <w:pPr>
        <w:pStyle w:val="ConsPlusNormal"/>
      </w:pPr>
    </w:p>
    <w:p w:rsidR="00F27E05" w:rsidRDefault="00F27E05">
      <w:pPr>
        <w:pStyle w:val="ConsPlusTitle"/>
        <w:jc w:val="center"/>
      </w:pPr>
      <w:r>
        <w:t>МИНИСТЕРСТВО ЗДРАВООХРАНЕНИЯ РОССИЙСКОЙ ФЕДЕРАЦИИ</w:t>
      </w:r>
    </w:p>
    <w:p w:rsidR="00F27E05" w:rsidRDefault="00F27E05">
      <w:pPr>
        <w:pStyle w:val="ConsPlusTitle"/>
        <w:jc w:val="center"/>
      </w:pPr>
    </w:p>
    <w:p w:rsidR="00F27E05" w:rsidRDefault="00F27E05">
      <w:pPr>
        <w:pStyle w:val="ConsPlusTitle"/>
        <w:jc w:val="center"/>
      </w:pPr>
      <w:r>
        <w:t>ПРИКАЗ</w:t>
      </w:r>
    </w:p>
    <w:p w:rsidR="00F27E05" w:rsidRDefault="00F27E05">
      <w:pPr>
        <w:pStyle w:val="ConsPlusTitle"/>
        <w:jc w:val="center"/>
      </w:pPr>
      <w:r>
        <w:t>от 14 апреля 2025 г. N 210н</w:t>
      </w:r>
    </w:p>
    <w:p w:rsidR="00F27E05" w:rsidRDefault="00F27E05">
      <w:pPr>
        <w:pStyle w:val="ConsPlusTitle"/>
        <w:jc w:val="center"/>
      </w:pPr>
    </w:p>
    <w:p w:rsidR="00F27E05" w:rsidRDefault="00F27E05">
      <w:pPr>
        <w:pStyle w:val="ConsPlusTitle"/>
        <w:jc w:val="center"/>
      </w:pPr>
      <w:r>
        <w:t>ОБ УТВЕРЖДЕНИИ ПОРЯДКА</w:t>
      </w:r>
    </w:p>
    <w:p w:rsidR="00F27E05" w:rsidRDefault="00F27E05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F27E05" w:rsidRDefault="00F27E05">
      <w:pPr>
        <w:pStyle w:val="ConsPlusTitle"/>
        <w:jc w:val="center"/>
      </w:pPr>
      <w:r>
        <w:t>ИНФРАСТРУКТУРЫ ГОСУДАРСТВЕННОЙ, МУНИЦИПАЛЬНОЙ И ЧАСТНОЙ</w:t>
      </w:r>
    </w:p>
    <w:p w:rsidR="00F27E05" w:rsidRDefault="00F27E05">
      <w:pPr>
        <w:pStyle w:val="ConsPlusTitle"/>
        <w:jc w:val="center"/>
      </w:pPr>
      <w:r>
        <w:t>СИСТЕМ ЗДРАВООХРАНЕНИЯ И ПРЕДОСТАВЛЯЕМЫХ УСЛУГ В СФЕРЕ</w:t>
      </w:r>
    </w:p>
    <w:p w:rsidR="00F27E05" w:rsidRDefault="00F27E05">
      <w:pPr>
        <w:pStyle w:val="ConsPlusTitle"/>
        <w:jc w:val="center"/>
      </w:pPr>
      <w:r>
        <w:t>ОХРАНЫ ЗДОРОВЬЯ, А ТАКЖЕ ОКАЗАНИЯ ИМ ПРИ ЭТОМ</w:t>
      </w:r>
    </w:p>
    <w:p w:rsidR="00F27E05" w:rsidRDefault="00F27E05">
      <w:pPr>
        <w:pStyle w:val="ConsPlusTitle"/>
        <w:jc w:val="center"/>
      </w:pPr>
      <w:r>
        <w:t>НЕОБХОДИМОЙ ПОМОЩИ</w:t>
      </w:r>
    </w:p>
    <w:p w:rsidR="00F27E05" w:rsidRDefault="00F27E05">
      <w:pPr>
        <w:pStyle w:val="ConsPlusNormal"/>
        <w:jc w:val="center"/>
      </w:pPr>
    </w:p>
    <w:p w:rsidR="00F27E05" w:rsidRDefault="00F27E05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частью второй статьи 15</w:t>
        </w:r>
      </w:hyperlink>
      <w:r>
        <w:t xml:space="preserve"> Федерального закона от 24 ноября 1995 г. N 181-ФЗ "О социальной защите инвалидов в Российской Федерации", </w:t>
      </w:r>
      <w:hyperlink r:id="rId5">
        <w:r>
          <w:rPr>
            <w:color w:val="0000FF"/>
          </w:rPr>
          <w:t>пунктом 1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>
        <w:r>
          <w:rPr>
            <w:color w:val="0000FF"/>
          </w:rPr>
          <w:t>Порядок</w:t>
        </w:r>
      </w:hyperlink>
      <w:r>
        <w:t xml:space="preserve"> обеспечения условий доступности для инвалидов объектов инфраструктуры государственной, муниципальной и частной систем здравоохранения и предоставляемых услуг в сфере охраны здоровья, а также оказания им при этом необходимой помощи.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Признать утратившим силу </w:t>
      </w:r>
      <w:hyperlink r:id="rId6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12 ноября 2015 г. N 802н "Об утверждении Порядка обеспечения условий доступности для инвалидов объектов инфраструктуры государственной, муниципальной и частной систем здравоохранения и предоставляемых услуг в сфере охраны здоровья, а также оказания им при этом необходимой помощи" (зарегистрирован Министерством юстиции Российской Федерации 4 декабря 2015 г., регистрационный N 39976).</w:t>
      </w:r>
      <w:proofErr w:type="gramEnd"/>
    </w:p>
    <w:p w:rsidR="00F27E05" w:rsidRDefault="00F27E05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2025 г. и действует до 1 сентября 2031 г.</w:t>
      </w:r>
    </w:p>
    <w:p w:rsidR="00F27E05" w:rsidRDefault="00F27E05">
      <w:pPr>
        <w:pStyle w:val="ConsPlusNormal"/>
        <w:ind w:firstLine="540"/>
        <w:jc w:val="both"/>
      </w:pPr>
    </w:p>
    <w:p w:rsidR="00F27E05" w:rsidRDefault="00F27E05">
      <w:pPr>
        <w:pStyle w:val="ConsPlusNormal"/>
        <w:jc w:val="right"/>
      </w:pPr>
      <w:r>
        <w:t>Министр</w:t>
      </w:r>
    </w:p>
    <w:p w:rsidR="00F27E05" w:rsidRDefault="00F27E05">
      <w:pPr>
        <w:pStyle w:val="ConsPlusNormal"/>
        <w:jc w:val="right"/>
      </w:pPr>
      <w:r>
        <w:t>М.А.МУРАШКО</w:t>
      </w:r>
    </w:p>
    <w:p w:rsidR="00F27E05" w:rsidRDefault="00F27E05">
      <w:pPr>
        <w:pStyle w:val="ConsPlusNormal"/>
        <w:ind w:firstLine="540"/>
        <w:jc w:val="both"/>
      </w:pPr>
    </w:p>
    <w:p w:rsidR="00F27E05" w:rsidRDefault="00F27E05">
      <w:pPr>
        <w:pStyle w:val="ConsPlusNormal"/>
        <w:ind w:firstLine="540"/>
        <w:jc w:val="both"/>
      </w:pPr>
    </w:p>
    <w:p w:rsidR="00F27E05" w:rsidRDefault="00F27E05">
      <w:pPr>
        <w:pStyle w:val="ConsPlusNormal"/>
        <w:ind w:firstLine="540"/>
        <w:jc w:val="both"/>
      </w:pPr>
    </w:p>
    <w:p w:rsidR="00F27E05" w:rsidRDefault="00F27E05">
      <w:pPr>
        <w:pStyle w:val="ConsPlusNormal"/>
        <w:ind w:firstLine="540"/>
        <w:jc w:val="both"/>
      </w:pPr>
    </w:p>
    <w:p w:rsidR="00F27E05" w:rsidRDefault="00F27E05">
      <w:pPr>
        <w:pStyle w:val="ConsPlusNormal"/>
        <w:ind w:firstLine="540"/>
        <w:jc w:val="both"/>
      </w:pPr>
    </w:p>
    <w:p w:rsidR="00F27E05" w:rsidRDefault="00F27E05">
      <w:pPr>
        <w:pStyle w:val="ConsPlusNormal"/>
        <w:jc w:val="right"/>
        <w:outlineLvl w:val="0"/>
      </w:pPr>
      <w:r>
        <w:t>Утвержден</w:t>
      </w:r>
    </w:p>
    <w:p w:rsidR="00F27E05" w:rsidRDefault="00F27E05">
      <w:pPr>
        <w:pStyle w:val="ConsPlusNormal"/>
        <w:jc w:val="right"/>
      </w:pPr>
      <w:r>
        <w:t>приказом Министерства здравоохранения</w:t>
      </w:r>
    </w:p>
    <w:p w:rsidR="00F27E05" w:rsidRDefault="00F27E05">
      <w:pPr>
        <w:pStyle w:val="ConsPlusNormal"/>
        <w:jc w:val="right"/>
      </w:pPr>
      <w:r>
        <w:t>Российской Федерации</w:t>
      </w:r>
    </w:p>
    <w:p w:rsidR="00F27E05" w:rsidRDefault="00F27E05">
      <w:pPr>
        <w:pStyle w:val="ConsPlusNormal"/>
        <w:jc w:val="right"/>
      </w:pPr>
      <w:r>
        <w:t>от 14 апреля 2025 г. N 210н</w:t>
      </w:r>
    </w:p>
    <w:p w:rsidR="00F27E05" w:rsidRDefault="00F27E05">
      <w:pPr>
        <w:pStyle w:val="ConsPlusNormal"/>
        <w:jc w:val="right"/>
      </w:pPr>
    </w:p>
    <w:p w:rsidR="00F27E05" w:rsidRDefault="00F27E05">
      <w:pPr>
        <w:pStyle w:val="ConsPlusTitle"/>
        <w:jc w:val="center"/>
      </w:pPr>
      <w:bookmarkStart w:id="0" w:name="P33"/>
      <w:bookmarkEnd w:id="0"/>
      <w:r>
        <w:t>ПОРЯДОК</w:t>
      </w:r>
    </w:p>
    <w:p w:rsidR="00F27E05" w:rsidRDefault="00F27E05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F27E05" w:rsidRDefault="00F27E05">
      <w:pPr>
        <w:pStyle w:val="ConsPlusTitle"/>
        <w:jc w:val="center"/>
      </w:pPr>
      <w:r>
        <w:t>ИНФРАСТРУКТУРЫ ГОСУДАРСТВЕННОЙ, МУНИЦИПАЛЬНОЙ И ЧАСТНОЙ</w:t>
      </w:r>
    </w:p>
    <w:p w:rsidR="00F27E05" w:rsidRDefault="00F27E05">
      <w:pPr>
        <w:pStyle w:val="ConsPlusTitle"/>
        <w:jc w:val="center"/>
      </w:pPr>
      <w:r>
        <w:t>СИСТЕМ ЗДРАВООХРАНЕНИЯ И ПРЕДОСТАВЛЯЕМЫХ УСЛУГ В СФЕРЕ</w:t>
      </w:r>
    </w:p>
    <w:p w:rsidR="00F27E05" w:rsidRDefault="00F27E05">
      <w:pPr>
        <w:pStyle w:val="ConsPlusTitle"/>
        <w:jc w:val="center"/>
      </w:pPr>
      <w:r>
        <w:t>ОХРАНЫ ЗДОРОВЬЯ, А ТАКЖЕ ОКАЗАНИЯ ИМ ПРИ ЭТОМ</w:t>
      </w:r>
    </w:p>
    <w:p w:rsidR="00F27E05" w:rsidRDefault="00F27E05">
      <w:pPr>
        <w:pStyle w:val="ConsPlusTitle"/>
        <w:jc w:val="center"/>
      </w:pPr>
      <w:r>
        <w:t>НЕОБХОДИМОЙ ПОМОЩИ</w:t>
      </w:r>
    </w:p>
    <w:p w:rsidR="00F27E05" w:rsidRDefault="00F27E05">
      <w:pPr>
        <w:pStyle w:val="ConsPlusNormal"/>
        <w:jc w:val="center"/>
      </w:pPr>
    </w:p>
    <w:p w:rsidR="00F27E05" w:rsidRDefault="00F27E05">
      <w:pPr>
        <w:pStyle w:val="ConsPlusNormal"/>
        <w:ind w:firstLine="540"/>
        <w:jc w:val="both"/>
      </w:pPr>
      <w:r>
        <w:t xml:space="preserve">1. </w:t>
      </w:r>
      <w:proofErr w:type="gramStart"/>
      <w:r>
        <w:t>Органы и организации государственной, муниципальной и частной систем здравоохранения &lt;1&gt; независимо от их организационно-правовых форм, предоставляющие услуги в сфере охраны здоровья в рамках осуществления деятельности и оказывающие необходимую помощь инвалидам в преодолении барьеров, препятствующих получению этих услуг (использованию помещений, зданий и иных сооружений, используемых для предоставления услуг инвалидам в сфере охраны здоровья (далее соответственно - органы и организации, предоставляющие услуги, объекты</w:t>
      </w:r>
      <w:proofErr w:type="gramEnd"/>
      <w:r>
        <w:t>, услуги), обеспечивают инвалидам: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&lt;1&gt;</w:t>
      </w:r>
      <w:hyperlink r:id="rId7">
        <w:r>
          <w:rPr>
            <w:color w:val="0000FF"/>
          </w:rPr>
          <w:t>Статья 29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(далее - Федеральный закон от 21 ноября 2011 г. N 323-ФЗ).</w:t>
      </w:r>
    </w:p>
    <w:p w:rsidR="00F27E05" w:rsidRDefault="00F27E05">
      <w:pPr>
        <w:pStyle w:val="ConsPlusNormal"/>
        <w:ind w:firstLine="540"/>
        <w:jc w:val="both"/>
      </w:pPr>
    </w:p>
    <w:p w:rsidR="00F27E05" w:rsidRDefault="00F27E05">
      <w:pPr>
        <w:pStyle w:val="ConsPlusNormal"/>
        <w:ind w:firstLine="540"/>
        <w:jc w:val="both"/>
      </w:pPr>
      <w:r>
        <w:t>условия для беспрепятственного доступа к объектам и предоставляемым в них услугам;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возможность самостоятельного или с помощью сотрудников, предоставляющих услуги, передвижения по территории, на которой расположены объекты, входа в такие объекты и выхода из них;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возможность самостоятельного или с помощью сотрудников, предоставляющих услуги, посадки в транспортное средство и высадки из него перед входом на объекты, в том числе с использованием кресла-коляски и при необходимости с помощью сотрудников, предоставляющих услуги;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передвижения, и оказание им помощи на объектах;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обеспечение допуска на объекты и (или) помещения, относящиеся к классу чистоты Г, определяемого в соответствии с Предельными значениями содержания общего количества микроорганизмов в 1 м</w:t>
      </w:r>
      <w:r>
        <w:rPr>
          <w:vertAlign w:val="superscript"/>
        </w:rPr>
        <w:t>3</w:t>
      </w:r>
      <w:r>
        <w:t xml:space="preserve"> с учетом температуры и кратности воздухообмена &lt;2&gt;, собаки-проводника при наличии документа, подтверждающего ее специальное обучение &lt;3&gt;;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27E05" w:rsidRDefault="00F27E05">
      <w:pPr>
        <w:pStyle w:val="ConsPlusNormal"/>
        <w:spacing w:before="220"/>
        <w:ind w:firstLine="540"/>
        <w:jc w:val="both"/>
      </w:pPr>
      <w:proofErr w:type="gramStart"/>
      <w:r>
        <w:t>&lt;2&gt;</w:t>
      </w:r>
      <w:hyperlink r:id="rId8">
        <w:r>
          <w:rPr>
            <w:color w:val="0000FF"/>
          </w:rPr>
          <w:t>Приложение N 3</w:t>
        </w:r>
      </w:hyperlink>
      <w:r>
        <w:t xml:space="preserve"> к санитарным правилам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услуг", утвержденным постановлением Главного государственного санитарного врача Российской Федерации от 24 декабря 2020 г. N 44 (зарегистрировано Министерством юстиции Российской Федерации 30 декабря 2020 г., регистрационный N</w:t>
      </w:r>
      <w:proofErr w:type="gramEnd"/>
      <w:r>
        <w:t xml:space="preserve"> </w:t>
      </w:r>
      <w:proofErr w:type="gramStart"/>
      <w:r>
        <w:t>61953), с изменениями, внесенными постановлениями Главного государственного санитарного врача Российской Федерации от 14 апреля 2022 г. N 12 (зарегистрировано Министерством юстиции Российской Федерации 15 апреля 2022 г., регистрационный N 68213), от 20 марта 2024 г. N 2 (зарегистрировано Министерством юстиции Российской Федерации 12 июля 2024 г., регистрационный N 78805), действующим до 1 января 2027 г.</w:t>
      </w:r>
      <w:proofErr w:type="gramEnd"/>
    </w:p>
    <w:p w:rsidR="00F27E05" w:rsidRDefault="00F27E05">
      <w:pPr>
        <w:pStyle w:val="ConsPlusNormal"/>
        <w:spacing w:before="220"/>
        <w:ind w:firstLine="540"/>
        <w:jc w:val="both"/>
      </w:pPr>
      <w:r>
        <w:t>&lt;3&gt;</w:t>
      </w:r>
      <w:hyperlink r:id="rId9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22 июня 2015 г. N 386н "Об утверждении формы документа, подтверждающего специальное обучение собаки-проводника, и порядка его выдачи" (зарегистрирован Министерством юстиции Российской Федерации 21 июля 2015 г., регистрационный N 38115).</w:t>
      </w:r>
    </w:p>
    <w:p w:rsidR="00F27E05" w:rsidRDefault="00F27E05">
      <w:pPr>
        <w:pStyle w:val="ConsPlusNormal"/>
        <w:ind w:firstLine="540"/>
        <w:jc w:val="both"/>
      </w:pPr>
    </w:p>
    <w:p w:rsidR="00F27E05" w:rsidRDefault="00F27E05">
      <w:pPr>
        <w:pStyle w:val="ConsPlusNormal"/>
        <w:ind w:firstLine="540"/>
        <w:jc w:val="both"/>
      </w:pPr>
      <w:r>
        <w:t xml:space="preserve">размещение оборудования и носителей информации, необходимых для обеспечения </w:t>
      </w:r>
      <w:r>
        <w:lastRenderedPageBreak/>
        <w:t>беспрепятственного доступа инвалидов к объектам и услугам с учетом ограничений их жизнедеятельности;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переводчика русского жестового языка (</w:t>
      </w:r>
      <w:proofErr w:type="spellStart"/>
      <w:r>
        <w:t>сурдопереводчика</w:t>
      </w:r>
      <w:proofErr w:type="spellEnd"/>
      <w:r>
        <w:t xml:space="preserve">, </w:t>
      </w:r>
      <w:proofErr w:type="spellStart"/>
      <w:r>
        <w:t>тифлосурдопереводчика</w:t>
      </w:r>
      <w:proofErr w:type="spellEnd"/>
      <w:r>
        <w:t>) &lt;4&gt;;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&lt;4&gt;</w:t>
      </w:r>
      <w:hyperlink r:id="rId10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25 сентября 2007 г. N 608 "О порядке предоставления инвалидам услуг по переводу русского жестового языка (</w:t>
      </w:r>
      <w:proofErr w:type="spellStart"/>
      <w:r>
        <w:t>сурдопереводу</w:t>
      </w:r>
      <w:proofErr w:type="spellEnd"/>
      <w:r>
        <w:t xml:space="preserve">, </w:t>
      </w:r>
      <w:proofErr w:type="spellStart"/>
      <w:r>
        <w:t>тифлосурдопереводу</w:t>
      </w:r>
      <w:proofErr w:type="spellEnd"/>
      <w:r>
        <w:t>)".</w:t>
      </w:r>
    </w:p>
    <w:p w:rsidR="00F27E05" w:rsidRDefault="00F27E05">
      <w:pPr>
        <w:pStyle w:val="ConsPlusNormal"/>
        <w:ind w:firstLine="540"/>
        <w:jc w:val="both"/>
      </w:pPr>
    </w:p>
    <w:p w:rsidR="00F27E05" w:rsidRDefault="00F27E05">
      <w:pPr>
        <w:pStyle w:val="ConsPlusNormal"/>
        <w:ind w:firstLine="540"/>
        <w:jc w:val="both"/>
      </w:pPr>
      <w:r>
        <w:t>оказание сотрудниками, предоставляющими услуги, иной необходимой инвалидам помощи в преодолении барьеров, мешающих получению услуг и использованию объектов;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при необходимости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размещение помещений, в которых предоставляются услуги, преимущественно на нижних этажах зданий;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оборудование на прилегающих к объекту территориях мест для парковки автотранспортных средств инвалидов;</w:t>
      </w:r>
    </w:p>
    <w:p w:rsidR="00F27E05" w:rsidRDefault="00F27E05">
      <w:pPr>
        <w:pStyle w:val="ConsPlusNormal"/>
        <w:spacing w:before="220"/>
        <w:ind w:firstLine="540"/>
        <w:jc w:val="both"/>
      </w:pPr>
      <w:proofErr w:type="gramStart"/>
      <w:r>
        <w:t xml:space="preserve">оснащение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 &lt;5&gt; в соответствии с порядками оказания медицинской помощи &lt;6&gt;, положениями об организации оказания медицинской помощи по видам &lt;7&gt;, правилами проведения лабораторных, инструментальных, </w:t>
      </w:r>
      <w:proofErr w:type="spellStart"/>
      <w:r>
        <w:t>патолого-анатомических</w:t>
      </w:r>
      <w:proofErr w:type="spellEnd"/>
      <w:r>
        <w:t xml:space="preserve"> и иных видов диагностических исследований &lt;8&gt;, порядком использования вспомогательных репродуктивных технологий &lt;9&gt;, порядками организации и проведения</w:t>
      </w:r>
      <w:proofErr w:type="gramEnd"/>
      <w:r>
        <w:t xml:space="preserve"> медицинских экспертиз &lt;10&gt;, медицинских осмотров &lt;11&gt;, медицинского освидетельствования &lt;12&gt;, порядками организации медицинской реабилитации и санаторно-курортного лечения &lt;13&gt;.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&lt;5&gt;</w:t>
      </w:r>
      <w:hyperlink r:id="rId11">
        <w:r>
          <w:rPr>
            <w:color w:val="0000FF"/>
          </w:rPr>
          <w:t>Пункт 9 статьи 10</w:t>
        </w:r>
      </w:hyperlink>
      <w:r>
        <w:t xml:space="preserve"> Федерального закона от 21 ноября 2011 г. N 323-ФЗ.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&lt;6&gt;</w:t>
      </w:r>
      <w:hyperlink r:id="rId12">
        <w:r>
          <w:rPr>
            <w:color w:val="0000FF"/>
          </w:rPr>
          <w:t>Пункт 2 части 1 статьи 37</w:t>
        </w:r>
      </w:hyperlink>
      <w:r>
        <w:t xml:space="preserve"> Федерального закона от 21 ноября 2011 г. N 323-ФЗ.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&lt;7&gt;</w:t>
      </w:r>
      <w:hyperlink r:id="rId13">
        <w:r>
          <w:rPr>
            <w:color w:val="0000FF"/>
          </w:rPr>
          <w:t>Пункт 1 части 1 статьи 37</w:t>
        </w:r>
      </w:hyperlink>
      <w:r>
        <w:t xml:space="preserve"> Федерального закона от 21 ноября 2011 г. N 323-ФЗ.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&lt;8&gt;</w:t>
      </w:r>
      <w:hyperlink r:id="rId14">
        <w:r>
          <w:rPr>
            <w:color w:val="0000FF"/>
          </w:rPr>
          <w:t>Пункт 19 части 2 статьи 14</w:t>
        </w:r>
      </w:hyperlink>
      <w:r>
        <w:t xml:space="preserve"> Федерального закона от 21 ноября 2011 г. N 323-ФЗ.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&lt;9&gt;</w:t>
      </w:r>
      <w:hyperlink r:id="rId15">
        <w:r>
          <w:rPr>
            <w:color w:val="0000FF"/>
          </w:rPr>
          <w:t>Часть 2 статьи 55</w:t>
        </w:r>
      </w:hyperlink>
      <w:r>
        <w:t xml:space="preserve"> Федерального закона от 21 ноября 2011 г. N 323-ФЗ.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&lt;10&gt;</w:t>
      </w:r>
      <w:hyperlink r:id="rId16">
        <w:r>
          <w:rPr>
            <w:color w:val="0000FF"/>
          </w:rPr>
          <w:t>Пункт 8 части 2 статьи 14</w:t>
        </w:r>
      </w:hyperlink>
      <w:r>
        <w:t xml:space="preserve"> Федерального закона от 21 ноября 2011 г. N 323-ФЗ.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&lt;11&gt;</w:t>
      </w:r>
      <w:hyperlink r:id="rId17">
        <w:r>
          <w:rPr>
            <w:color w:val="0000FF"/>
          </w:rPr>
          <w:t>Пункт 14 части 2 статьи 14</w:t>
        </w:r>
      </w:hyperlink>
      <w:r>
        <w:t xml:space="preserve"> Федерального закона от 21 ноября 2011 г. N 323-ФЗ.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&lt;12&gt;</w:t>
      </w:r>
      <w:hyperlink r:id="rId18">
        <w:r>
          <w:rPr>
            <w:color w:val="0000FF"/>
          </w:rPr>
          <w:t>Часть 4 статьи 65</w:t>
        </w:r>
      </w:hyperlink>
      <w:r>
        <w:t xml:space="preserve"> Федерального закона от 21 ноября 2011 г. N 323-ФЗ.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&lt;13&gt;</w:t>
      </w:r>
      <w:hyperlink r:id="rId19">
        <w:r>
          <w:rPr>
            <w:color w:val="0000FF"/>
          </w:rPr>
          <w:t>Часть 5 статьи 40</w:t>
        </w:r>
      </w:hyperlink>
      <w:r>
        <w:t xml:space="preserve"> Федерального закона от 21 ноября 2011 г. N 323-ФЗ.</w:t>
      </w:r>
    </w:p>
    <w:p w:rsidR="00F27E05" w:rsidRDefault="00F27E05">
      <w:pPr>
        <w:pStyle w:val="ConsPlusNormal"/>
        <w:ind w:firstLine="540"/>
        <w:jc w:val="both"/>
      </w:pPr>
    </w:p>
    <w:p w:rsidR="00F27E05" w:rsidRDefault="00F27E05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Органы и организации государственной и муниципальной систем здравоохранения &lt;14&gt;, предоставляющие услуги в сфере охраны здоровья в рамках осуществления деятельности и оказывающие необходимую помощь инвалидам, обеспечивают условия доступности для инвалидов по зрению официальных сайтов в информационно-телекоммуникационной сети "Интернет" в </w:t>
      </w:r>
      <w:hyperlink r:id="rId20">
        <w:r>
          <w:rPr>
            <w:color w:val="0000FF"/>
          </w:rPr>
          <w:t>порядке</w:t>
        </w:r>
      </w:hyperlink>
      <w:r>
        <w:t>, установленном приказом Министерства цифрового развития, связи и массовых коммуникаций Российской Федерации от 7 ноября 2023 г. N 953 &lt;15&gt;.</w:t>
      </w:r>
      <w:proofErr w:type="gramEnd"/>
    </w:p>
    <w:p w:rsidR="00F27E05" w:rsidRDefault="00F27E0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&lt;14&gt;</w:t>
      </w:r>
      <w:hyperlink r:id="rId21">
        <w:r>
          <w:rPr>
            <w:color w:val="0000FF"/>
          </w:rPr>
          <w:t>Статья 29</w:t>
        </w:r>
      </w:hyperlink>
      <w:r>
        <w:t xml:space="preserve"> Федерального закона от 21 ноября 2011 г. N 323-ФЗ.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&lt;15&gt; Зарегистрирован Министерством юстиции Российской Федерации 2 февраля 2024 г., регистрационный N 77113.</w:t>
      </w:r>
    </w:p>
    <w:p w:rsidR="00F27E05" w:rsidRDefault="00F27E05">
      <w:pPr>
        <w:pStyle w:val="ConsPlusNormal"/>
        <w:ind w:firstLine="540"/>
        <w:jc w:val="both"/>
      </w:pPr>
    </w:p>
    <w:p w:rsidR="00F27E05" w:rsidRDefault="00F27E05">
      <w:pPr>
        <w:pStyle w:val="ConsPlusNormal"/>
        <w:ind w:firstLine="540"/>
        <w:jc w:val="both"/>
      </w:pPr>
      <w:r>
        <w:t xml:space="preserve">3. Органами и организациями, предоставляющими услуги, осуществляются меры по обеспечению проектирования, строительства и </w:t>
      </w:r>
      <w:proofErr w:type="gramStart"/>
      <w:r>
        <w:t>приемки</w:t>
      </w:r>
      <w:proofErr w:type="gramEnd"/>
      <w:r>
        <w:t xml:space="preserve"> вновь вводимых в эксплуатацию, прошедших капитальный ремонт, реконструкцию, модернизацию объектов, а также по обеспечению закупки транспортных средств для обслуживания инвалидов с соблюдением условий их доступности, установленных </w:t>
      </w:r>
      <w:hyperlink r:id="rId22">
        <w:r>
          <w:rPr>
            <w:color w:val="0000FF"/>
          </w:rPr>
          <w:t>статьей 15</w:t>
        </w:r>
      </w:hyperlink>
      <w:r>
        <w:t xml:space="preserve"> Федерального закона от 24 ноября 1995 г. N 181-ФЗ "О социальной защите инвалидов в Российской Федерации"&lt;16&gt;, а также </w:t>
      </w:r>
      <w:proofErr w:type="gramStart"/>
      <w:r>
        <w:t xml:space="preserve">национальными стандартами Российской Федерации и (или) сводами правил (части национального стандарта Российской Федерации и (или) части свода правил), предусматривающими требования, указанные в </w:t>
      </w:r>
      <w:hyperlink r:id="rId23">
        <w:r>
          <w:rPr>
            <w:color w:val="0000FF"/>
          </w:rPr>
          <w:t>части 2 статьи 6</w:t>
        </w:r>
      </w:hyperlink>
      <w:r>
        <w:t xml:space="preserve"> Федерального закона от 30 декабря 2009 г. N 384-ФЗ "Технический регламент о безопасности зданий и сооружений"&lt;17&gt;, включенные в реестр требований, подлежащих применению при выполнении инженерных изысканий, осуществлении архитектурно-строительного проектирования, проведении экспертизы проектной документации</w:t>
      </w:r>
      <w:proofErr w:type="gramEnd"/>
      <w:r>
        <w:t xml:space="preserve"> </w:t>
      </w:r>
      <w:proofErr w:type="gramStart"/>
      <w:r>
        <w:t xml:space="preserve">и (или) экспертизы результатов инженерных изысканий, строительстве, реконструкции, капитальном ремонте, эксплуатации и сносе объектов капитального строительства &lt;18&gt;, в том числе национальными стандартами Российской Федерации и (или) сводами правил (части национального стандарта Российской Федерации и (или) части свода правил), в результате применения которых обеспечивается соблюдение установленных Федеральным </w:t>
      </w:r>
      <w:hyperlink r:id="rId24">
        <w:r>
          <w:rPr>
            <w:color w:val="0000FF"/>
          </w:rPr>
          <w:t>законом</w:t>
        </w:r>
      </w:hyperlink>
      <w:r>
        <w:t xml:space="preserve"> от 30 декабря 2009 г. N 384-ФЗ требований доступности зданий и сооружений для</w:t>
      </w:r>
      <w:proofErr w:type="gramEnd"/>
      <w:r>
        <w:t xml:space="preserve"> инвалидов и других групп населения с ограниченными возможностями передвижения.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&lt;16</w:t>
      </w:r>
      <w:proofErr w:type="gramStart"/>
      <w:r>
        <w:t>&gt; Д</w:t>
      </w:r>
      <w:proofErr w:type="gramEnd"/>
      <w:r>
        <w:t>алее - Федеральный закон от 24 ноября 1995 г. N 181-ФЗ.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&lt;17</w:t>
      </w:r>
      <w:proofErr w:type="gramStart"/>
      <w:r>
        <w:t>&gt; Д</w:t>
      </w:r>
      <w:proofErr w:type="gramEnd"/>
      <w:r>
        <w:t>алее - Федеральный закон от 30 декабря 2009 г. N 384-ФЗ.</w:t>
      </w:r>
    </w:p>
    <w:p w:rsidR="00F27E05" w:rsidRDefault="00F27E05">
      <w:pPr>
        <w:pStyle w:val="ConsPlusNormal"/>
        <w:spacing w:before="220"/>
        <w:ind w:firstLine="540"/>
        <w:jc w:val="both"/>
      </w:pPr>
      <w:proofErr w:type="gramStart"/>
      <w:r>
        <w:t>&lt;18&gt;</w:t>
      </w:r>
      <w:hyperlink r:id="rId25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31 августа 2023 г. N 1417 "Об утверждении Правил формирования и ведения реестра требований, подлежащих применению при выполнении инженерных изысканий, осуществлении архитектурно-строительного проектирования, проведении экспертизы проектной документации и (или) экспертизы результатов инженерных изысканий, строительстве, реконструкции, капитальном ремонте, эксплуатации и сносе объектов капитального строительства, выявления, устранения противоречий между требованиями, включенными в реестр требований, а также</w:t>
      </w:r>
      <w:proofErr w:type="gramEnd"/>
      <w:r>
        <w:t xml:space="preserve"> между требованиями, включенными в реестр требований, и проектами документов, содержащими требования, подлежащие включению в реестр требований".</w:t>
      </w:r>
    </w:p>
    <w:p w:rsidR="00F27E05" w:rsidRDefault="00F27E05">
      <w:pPr>
        <w:pStyle w:val="ConsPlusNormal"/>
        <w:ind w:firstLine="540"/>
        <w:jc w:val="both"/>
      </w:pPr>
    </w:p>
    <w:p w:rsidR="00F27E05" w:rsidRDefault="00F27E05">
      <w:pPr>
        <w:pStyle w:val="ConsPlusNormal"/>
        <w:ind w:firstLine="540"/>
        <w:jc w:val="both"/>
      </w:pPr>
      <w:r>
        <w:t>4. Руководители органов и организаций, предоставляющих услуги, организуют инструктирование или обучение специалистов, работающих с инвалидами,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жизнедеятельности.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lastRenderedPageBreak/>
        <w:t xml:space="preserve">5. </w:t>
      </w:r>
      <w:proofErr w:type="gramStart"/>
      <w:r>
        <w:t>Собственники объектов, где инвалидам предоставляются услуги, которые невозможно полностью приспособить к потребностям инвалидов, принимают (до их реконструкции или капитального ремонта) согласованные с одним из общественных объединений инвалидов, осуществляющих свою деятельность на территории поселения, муниципального района, муниципального округа, городского округа, меры для обеспечения доступа инвалидов к месту предоставления услуг либо, когда это возможно обеспечить, для предоставления необходимых услуг по месту жительства</w:t>
      </w:r>
      <w:proofErr w:type="gramEnd"/>
      <w:r>
        <w:t xml:space="preserve"> инвалидов или в дистанционном режиме.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Органы и организации, предоставляющие услуги, на арендуемых объектах, которые невозможно полностью приспособить к потребностям инвалидов, принимают меры по дополнению соглашений с арендодателями либо по включению в договоры аренды условий об исполнении собственником объекта требований по обеспечению условий доступности для инвалидов объектов и услуг.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6. В целях определения мер по поэтапному повышению уровня условий доступности для инвалидов объектов и услуг проводится обследование, по результатам которого составляется паспорт доступности для инвалидов объекта и предоставляемых на нем услуг (далее соответственно - обследование и паспортизация, Паспорт).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7. Паспорт содержит следующие разделы: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краткая характеристика объекта и предоставляемых на нем услуг;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 xml:space="preserve">оценка соответствия уровня доступности для инвалидов объектов и имеющихся недостатков в обеспечении условий их доступности для инвалидов с использованием показателей доступности для инвалидов объектов и услуг в сфере охраны здоровья (далее - показатели), предусмотренных </w:t>
      </w:r>
      <w:hyperlink w:anchor="P95">
        <w:r>
          <w:rPr>
            <w:color w:val="0000FF"/>
          </w:rPr>
          <w:t>пунктом 9</w:t>
        </w:r>
      </w:hyperlink>
      <w:r>
        <w:t xml:space="preserve"> настоящего Порядка;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 xml:space="preserve">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инвалидов, с использованием показателей, предусмотренных </w:t>
      </w:r>
      <w:hyperlink w:anchor="P95">
        <w:r>
          <w:rPr>
            <w:color w:val="0000FF"/>
          </w:rPr>
          <w:t>пунктом 9</w:t>
        </w:r>
      </w:hyperlink>
      <w:r>
        <w:t xml:space="preserve"> настоящего Порядка;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предлагаемые решения по срокам и объемам работ, необходимых для приведения объекта и порядка предоставления на нем услуг.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8. Для проведения обследования и паспортизации приказами органов и организаций, предоставляющих услуги, утверждаются составы комиссий по проведению обследования и паспортизации объектов и предоставляемых на них услуг (далее - комиссии) и планы-графики обследования и паспортизации.</w:t>
      </w:r>
    </w:p>
    <w:p w:rsidR="00F27E05" w:rsidRDefault="00F27E05">
      <w:pPr>
        <w:pStyle w:val="ConsPlusNormal"/>
        <w:spacing w:before="220"/>
        <w:ind w:firstLine="540"/>
        <w:jc w:val="both"/>
      </w:pPr>
      <w:bookmarkStart w:id="1" w:name="P95"/>
      <w:bookmarkEnd w:id="1"/>
      <w:r>
        <w:t>9. Оценка соответствия уровня доступности для инвалидов объектов и услуг осуществляется органами и организациями, предоставляющими услуги, с использованием следующих показателей: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удельный вес введенных с 1 июля 2016 года &lt;19&gt; в эксплуатацию объектов, используемых для перевозки инвалидов транспортных средств, полностью соответствующих требованиям доступности для инвалидов (от общего количества вновь вводимых объектов и используемых для перевозки инвалидов транспортных средств), - за исключением организаций, в функции которых не входит перевозка (транспортировка) пациентов;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&lt;19&gt;</w:t>
      </w:r>
      <w:hyperlink r:id="rId26">
        <w:r>
          <w:rPr>
            <w:color w:val="0000FF"/>
          </w:rPr>
          <w:t>Часть 3 статьи 26</w:t>
        </w:r>
      </w:hyperlink>
      <w:r>
        <w:t xml:space="preserve"> Федерального закона от 1 декабря 2014 г.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инвалидов".</w:t>
      </w:r>
    </w:p>
    <w:p w:rsidR="00F27E05" w:rsidRDefault="00F27E05">
      <w:pPr>
        <w:pStyle w:val="ConsPlusNormal"/>
        <w:ind w:firstLine="540"/>
        <w:jc w:val="both"/>
      </w:pPr>
    </w:p>
    <w:p w:rsidR="00F27E05" w:rsidRDefault="00F27E05">
      <w:pPr>
        <w:pStyle w:val="ConsPlusNormal"/>
        <w:ind w:firstLine="540"/>
        <w:jc w:val="both"/>
      </w:pPr>
      <w:r>
        <w:lastRenderedPageBreak/>
        <w:t>удельный вес объектов, которые в результате капитального ремонта, реконструкции, модернизации после 1 июля 2016 года &lt;19&gt; полностью соответствуют требованиям доступности для инвалидов (от общего количества объектов, прошедших капитальный ремонт, реконструкцию, модернизацию);</w:t>
      </w:r>
    </w:p>
    <w:p w:rsidR="00F27E05" w:rsidRDefault="00F27E05">
      <w:pPr>
        <w:pStyle w:val="ConsPlusNormal"/>
        <w:spacing w:before="220"/>
        <w:ind w:firstLine="540"/>
        <w:jc w:val="both"/>
      </w:pPr>
      <w:proofErr w:type="gramStart"/>
      <w:r>
        <w:t>удельный вес объектов (от общего количества объектов, на которых в настоящее время невозможно полностью обеспечить доступность с учетом потребностей инвалидов), на которых до проведения капитального ремонта или реконструкции обеспечивается доступ инвалидов к месту предоставления услуги, с учетом предоставления им необходимых услуг в дистанционном режиме, а также, когда это возможно, необходимых услуг по месту жительства;</w:t>
      </w:r>
      <w:proofErr w:type="gramEnd"/>
    </w:p>
    <w:p w:rsidR="00F27E05" w:rsidRDefault="00F27E05">
      <w:pPr>
        <w:pStyle w:val="ConsPlusNormal"/>
        <w:spacing w:before="220"/>
        <w:ind w:firstLine="540"/>
        <w:jc w:val="both"/>
      </w:pPr>
      <w:r>
        <w:t xml:space="preserve">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 (от общего количества объектов, на которых инвалидам предоставляются услуги), в том </w:t>
      </w:r>
      <w:proofErr w:type="gramStart"/>
      <w:r>
        <w:t>числе</w:t>
      </w:r>
      <w:proofErr w:type="gramEnd"/>
      <w:r>
        <w:t xml:space="preserve"> на которых имеются: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выделенные стоянки автотранспортных сре</w:t>
      </w:r>
      <w:proofErr w:type="gramStart"/>
      <w:r>
        <w:t>дств дл</w:t>
      </w:r>
      <w:proofErr w:type="gramEnd"/>
      <w:r>
        <w:t>я инвалидов;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сменные кресла-коляски;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адаптированные лифты;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поручни;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пандусы;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подъемные платформы (аппарели);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раздвижные двери;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доступные входные группы;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доступные санитарно-гигиенические помещения;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достаточная ширина дверных проемов в стенах, лестничных маршей, площадок;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удельный вес объектов, на которых обеспечено сопровождение инвалидов, имеющих стойкие расстройства функции зрения и самостоятельного передвижения, и оказание им помощи (от общего количества объектов, на которых инвалидам предоставляются услуги);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удельный вес объектов с надлежащим размещением оборудования и носителей информации, необходимых для обеспечения беспрепятственного доступа инвалидов к объектам (местам предоставления услуг) с учетом ограничений их жизнедеятельности (от общего количества объектов, на которых инвалидам предоставляются услуги);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удельный вес объектов, на которых обеспечено дублирование информации, необходимой для инвалидов, в звуковой и зрительной форме, а также имеются надписи, знаки и иная текстовая и графическая информация, выполненные рельефно-точечным шрифтом Брайля и на контрастном фоне (от общего количества объектов, на которых инвалидам предоставляются услуги);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удельный вес услуг, предоставляемых с допуском переводчика русского жестового языка (</w:t>
      </w:r>
      <w:proofErr w:type="spellStart"/>
      <w:r>
        <w:t>сурдопереводчика</w:t>
      </w:r>
      <w:proofErr w:type="spellEnd"/>
      <w:r>
        <w:t xml:space="preserve">, </w:t>
      </w:r>
      <w:proofErr w:type="spellStart"/>
      <w:r>
        <w:t>тифлосурдопереводчика</w:t>
      </w:r>
      <w:proofErr w:type="spellEnd"/>
      <w:r>
        <w:t>) (от общего количества предоставляемых услуг);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доля сотрудников, предоставляющих услуги и прошедших инструктирование или обучение для работы с инвалидами по вопросам, связанным с обеспечением доступности для них объектов и услуг (от общего числа сотрудников, предоставляющих такие услуги);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lastRenderedPageBreak/>
        <w:t>удельный вес услуг, предоставляемых инвалидам с сопровождением сотрудников, предоставляющих услуги (от общего количества предоставляемых услуг);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удельный вес объектов, имеющих утвержденные Паспорта (от общего количества объектов).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10. По результатам обследования объекта и предоставляемых на нем услуг комиссией разрабатываются предложения по принятию решений, которые включаются в Паспорт, в том числе: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 xml:space="preserve">по созданию (с учетом потребностей инвалидов) условий доступности объекта и порядка предоставления на нем услуг в соответствии с </w:t>
      </w:r>
      <w:hyperlink r:id="rId27">
        <w:r>
          <w:rPr>
            <w:color w:val="0000FF"/>
          </w:rPr>
          <w:t>частью 4 статьи 15</w:t>
        </w:r>
      </w:hyperlink>
      <w:r>
        <w:t xml:space="preserve"> Федерального закона от 24 ноября 1995 г. N 181-ФЗ (в случае невозможности обеспечения условий полной доступности);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по определению мероприятий, учитываемых в планах развития объекта, сметах его капитального и текущего ремонтов, реконструкции, модернизации, в графиках переоснащения объекта и закупки нового оборудования в целях повышения уровня доступности объекта и условий предоставления на нем услуг с учетом потребностей инвалидов;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по включению необходимых мероприятий в технические задания на разработку проектно-сметной документации по проектированию и строительству вновь вводимых в эксплуатацию объектов, на которых предоставляются услуги, оснащению их приспособлениями и оборудованием, обеспечивающими их полное соответствие требованиям доступности для инвалидов.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11. Паспорт, разработанный комиссией, утверждается руководителем (заместителем руководителя) органа или организации, предоставляющих услуги, и представляется в течение 10 рабочих дней со дня утверждения: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территориальными органами федеральных органов исполнительной власти и организациями, предоставляющими услуги, подведомственными федеральным органам исполнительной власти, - в федеральные органы исполнительной власти;</w:t>
      </w:r>
    </w:p>
    <w:p w:rsidR="00F27E05" w:rsidRDefault="00F27E05">
      <w:pPr>
        <w:pStyle w:val="ConsPlusNormal"/>
        <w:spacing w:before="220"/>
        <w:ind w:firstLine="540"/>
        <w:jc w:val="both"/>
      </w:pPr>
      <w:proofErr w:type="gramStart"/>
      <w:r>
        <w:t xml:space="preserve">органами и организациями, предоставляющими услуги, подведомственными исполнительным органам субъектов Российской Федерации в сфере охраны здоровья или в случае передачи полномочий исполнительных органов субъектов Российской Федерации в сфере охраны здоровья для осуществления органам местного самоуправления в соответствии с </w:t>
      </w:r>
      <w:hyperlink r:id="rId28">
        <w:r>
          <w:rPr>
            <w:color w:val="0000FF"/>
          </w:rPr>
          <w:t>частью второй статьи 16</w:t>
        </w:r>
      </w:hyperlink>
      <w:r>
        <w:t xml:space="preserve"> Федерального закона от 21 ноября 2011 г. N 323-ФЗ - органам местного самоуправления, - в исполнительные органы субъектов Российской Федерации в</w:t>
      </w:r>
      <w:proofErr w:type="gramEnd"/>
      <w:r>
        <w:t xml:space="preserve"> сфере охраны здоровья или органы местного самоуправления, осуществляющие функции и полномочия учредителя медицинской организации соответственно;</w:t>
      </w:r>
    </w:p>
    <w:p w:rsidR="00F27E05" w:rsidRDefault="00F27E05">
      <w:pPr>
        <w:pStyle w:val="ConsPlusNormal"/>
        <w:spacing w:before="220"/>
        <w:ind w:firstLine="540"/>
        <w:jc w:val="both"/>
      </w:pPr>
      <w:r>
        <w:t>организациями, предоставляющими услуги, частной системы здравоохранения - учредителю соответствующей организации.</w:t>
      </w:r>
    </w:p>
    <w:p w:rsidR="00F27E05" w:rsidRDefault="00F27E05">
      <w:pPr>
        <w:pStyle w:val="ConsPlusNormal"/>
        <w:jc w:val="both"/>
      </w:pPr>
    </w:p>
    <w:p w:rsidR="00F27E05" w:rsidRDefault="00F27E05">
      <w:pPr>
        <w:pStyle w:val="ConsPlusNormal"/>
        <w:jc w:val="both"/>
      </w:pPr>
    </w:p>
    <w:p w:rsidR="00F27E05" w:rsidRDefault="00F27E0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2989" w:rsidRDefault="00292989"/>
    <w:sectPr w:rsidR="00292989" w:rsidSect="00425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E05"/>
    <w:rsid w:val="0000025A"/>
    <w:rsid w:val="000014BF"/>
    <w:rsid w:val="00001BED"/>
    <w:rsid w:val="0000228B"/>
    <w:rsid w:val="00003E8E"/>
    <w:rsid w:val="0000456C"/>
    <w:rsid w:val="00006789"/>
    <w:rsid w:val="000073AE"/>
    <w:rsid w:val="000077AD"/>
    <w:rsid w:val="00007D88"/>
    <w:rsid w:val="000108F3"/>
    <w:rsid w:val="00012CAB"/>
    <w:rsid w:val="00013352"/>
    <w:rsid w:val="00014CEB"/>
    <w:rsid w:val="000156D3"/>
    <w:rsid w:val="0002240B"/>
    <w:rsid w:val="00023B29"/>
    <w:rsid w:val="000243A0"/>
    <w:rsid w:val="00024516"/>
    <w:rsid w:val="00024F67"/>
    <w:rsid w:val="0002502A"/>
    <w:rsid w:val="000257CB"/>
    <w:rsid w:val="000268FC"/>
    <w:rsid w:val="00031882"/>
    <w:rsid w:val="00031C09"/>
    <w:rsid w:val="00032553"/>
    <w:rsid w:val="00033FE1"/>
    <w:rsid w:val="000341C8"/>
    <w:rsid w:val="00034C80"/>
    <w:rsid w:val="00035B58"/>
    <w:rsid w:val="00036A2D"/>
    <w:rsid w:val="00036E1F"/>
    <w:rsid w:val="00036FE0"/>
    <w:rsid w:val="00037129"/>
    <w:rsid w:val="00037330"/>
    <w:rsid w:val="00037387"/>
    <w:rsid w:val="00037C20"/>
    <w:rsid w:val="00040881"/>
    <w:rsid w:val="00041243"/>
    <w:rsid w:val="0004160F"/>
    <w:rsid w:val="000417F6"/>
    <w:rsid w:val="000423EF"/>
    <w:rsid w:val="0004241A"/>
    <w:rsid w:val="000437A4"/>
    <w:rsid w:val="0004549F"/>
    <w:rsid w:val="00045518"/>
    <w:rsid w:val="000459CD"/>
    <w:rsid w:val="000461E8"/>
    <w:rsid w:val="0004624F"/>
    <w:rsid w:val="00046470"/>
    <w:rsid w:val="0004693B"/>
    <w:rsid w:val="00047D4A"/>
    <w:rsid w:val="00050A10"/>
    <w:rsid w:val="00053DF4"/>
    <w:rsid w:val="00054312"/>
    <w:rsid w:val="0005609C"/>
    <w:rsid w:val="0005653B"/>
    <w:rsid w:val="0005714D"/>
    <w:rsid w:val="000612DE"/>
    <w:rsid w:val="000623BD"/>
    <w:rsid w:val="000626DD"/>
    <w:rsid w:val="00062D8B"/>
    <w:rsid w:val="00062E79"/>
    <w:rsid w:val="00063624"/>
    <w:rsid w:val="00063DA4"/>
    <w:rsid w:val="000643CC"/>
    <w:rsid w:val="00064757"/>
    <w:rsid w:val="00064DC5"/>
    <w:rsid w:val="00066A09"/>
    <w:rsid w:val="00067663"/>
    <w:rsid w:val="000679BA"/>
    <w:rsid w:val="0007151B"/>
    <w:rsid w:val="00072872"/>
    <w:rsid w:val="00073130"/>
    <w:rsid w:val="00074281"/>
    <w:rsid w:val="0007439B"/>
    <w:rsid w:val="000749D5"/>
    <w:rsid w:val="00074C68"/>
    <w:rsid w:val="00074F7E"/>
    <w:rsid w:val="000756AC"/>
    <w:rsid w:val="000758D6"/>
    <w:rsid w:val="00075FA5"/>
    <w:rsid w:val="00077839"/>
    <w:rsid w:val="000778DC"/>
    <w:rsid w:val="00077D78"/>
    <w:rsid w:val="00083693"/>
    <w:rsid w:val="000838B6"/>
    <w:rsid w:val="0008408B"/>
    <w:rsid w:val="00084506"/>
    <w:rsid w:val="000848A0"/>
    <w:rsid w:val="00086404"/>
    <w:rsid w:val="0008797B"/>
    <w:rsid w:val="000913DC"/>
    <w:rsid w:val="000916B6"/>
    <w:rsid w:val="00091B23"/>
    <w:rsid w:val="0009354C"/>
    <w:rsid w:val="000A0B38"/>
    <w:rsid w:val="000A0EE7"/>
    <w:rsid w:val="000A1A9B"/>
    <w:rsid w:val="000A1AF8"/>
    <w:rsid w:val="000A2932"/>
    <w:rsid w:val="000A3670"/>
    <w:rsid w:val="000A395F"/>
    <w:rsid w:val="000A3FBA"/>
    <w:rsid w:val="000A4312"/>
    <w:rsid w:val="000B0628"/>
    <w:rsid w:val="000B121F"/>
    <w:rsid w:val="000B3219"/>
    <w:rsid w:val="000B42EB"/>
    <w:rsid w:val="000B513B"/>
    <w:rsid w:val="000B529E"/>
    <w:rsid w:val="000B5449"/>
    <w:rsid w:val="000B5938"/>
    <w:rsid w:val="000B59A4"/>
    <w:rsid w:val="000B5CB4"/>
    <w:rsid w:val="000B711D"/>
    <w:rsid w:val="000B71EE"/>
    <w:rsid w:val="000C037E"/>
    <w:rsid w:val="000C1158"/>
    <w:rsid w:val="000C15BE"/>
    <w:rsid w:val="000C180B"/>
    <w:rsid w:val="000C1D31"/>
    <w:rsid w:val="000C1EEF"/>
    <w:rsid w:val="000C2304"/>
    <w:rsid w:val="000C2D53"/>
    <w:rsid w:val="000C422A"/>
    <w:rsid w:val="000C6928"/>
    <w:rsid w:val="000C7166"/>
    <w:rsid w:val="000C7C64"/>
    <w:rsid w:val="000D0081"/>
    <w:rsid w:val="000D0457"/>
    <w:rsid w:val="000D1AC1"/>
    <w:rsid w:val="000D27FD"/>
    <w:rsid w:val="000D2C85"/>
    <w:rsid w:val="000D31EA"/>
    <w:rsid w:val="000D33B3"/>
    <w:rsid w:val="000D5038"/>
    <w:rsid w:val="000D5AD6"/>
    <w:rsid w:val="000D5AF1"/>
    <w:rsid w:val="000D64EC"/>
    <w:rsid w:val="000E0252"/>
    <w:rsid w:val="000E0733"/>
    <w:rsid w:val="000E1A74"/>
    <w:rsid w:val="000E1EC0"/>
    <w:rsid w:val="000E2DFE"/>
    <w:rsid w:val="000E42AB"/>
    <w:rsid w:val="000E6844"/>
    <w:rsid w:val="000E6CD6"/>
    <w:rsid w:val="000E70B7"/>
    <w:rsid w:val="000E79E2"/>
    <w:rsid w:val="000F034D"/>
    <w:rsid w:val="000F2708"/>
    <w:rsid w:val="000F3152"/>
    <w:rsid w:val="000F3627"/>
    <w:rsid w:val="000F38EE"/>
    <w:rsid w:val="000F3C1D"/>
    <w:rsid w:val="000F3D39"/>
    <w:rsid w:val="000F43DD"/>
    <w:rsid w:val="000F4C2C"/>
    <w:rsid w:val="000F4C9B"/>
    <w:rsid w:val="000F50BD"/>
    <w:rsid w:val="000F64EE"/>
    <w:rsid w:val="000F69AA"/>
    <w:rsid w:val="000F7394"/>
    <w:rsid w:val="000F7619"/>
    <w:rsid w:val="0010028E"/>
    <w:rsid w:val="001009E2"/>
    <w:rsid w:val="0010108B"/>
    <w:rsid w:val="00101B4F"/>
    <w:rsid w:val="00102AF3"/>
    <w:rsid w:val="00104F70"/>
    <w:rsid w:val="00105A02"/>
    <w:rsid w:val="00105D8B"/>
    <w:rsid w:val="00105F72"/>
    <w:rsid w:val="00106167"/>
    <w:rsid w:val="0011092C"/>
    <w:rsid w:val="001109C9"/>
    <w:rsid w:val="00110C25"/>
    <w:rsid w:val="00110D86"/>
    <w:rsid w:val="00111279"/>
    <w:rsid w:val="00112036"/>
    <w:rsid w:val="001136DF"/>
    <w:rsid w:val="001138FA"/>
    <w:rsid w:val="00114421"/>
    <w:rsid w:val="00114DBA"/>
    <w:rsid w:val="001203F6"/>
    <w:rsid w:val="00121148"/>
    <w:rsid w:val="00122F16"/>
    <w:rsid w:val="001238B6"/>
    <w:rsid w:val="0012505C"/>
    <w:rsid w:val="0012729E"/>
    <w:rsid w:val="001275A2"/>
    <w:rsid w:val="00127CA5"/>
    <w:rsid w:val="00130B34"/>
    <w:rsid w:val="00130C2D"/>
    <w:rsid w:val="001310CC"/>
    <w:rsid w:val="00131A97"/>
    <w:rsid w:val="001321EF"/>
    <w:rsid w:val="00133FDF"/>
    <w:rsid w:val="00134A8A"/>
    <w:rsid w:val="001358CE"/>
    <w:rsid w:val="00136350"/>
    <w:rsid w:val="0014097F"/>
    <w:rsid w:val="00140AB7"/>
    <w:rsid w:val="00141058"/>
    <w:rsid w:val="001410E6"/>
    <w:rsid w:val="00141C19"/>
    <w:rsid w:val="0014223B"/>
    <w:rsid w:val="0014228B"/>
    <w:rsid w:val="0014275B"/>
    <w:rsid w:val="001437CA"/>
    <w:rsid w:val="001438F3"/>
    <w:rsid w:val="00144B66"/>
    <w:rsid w:val="00145377"/>
    <w:rsid w:val="00145592"/>
    <w:rsid w:val="00145825"/>
    <w:rsid w:val="00146048"/>
    <w:rsid w:val="00146155"/>
    <w:rsid w:val="0014662B"/>
    <w:rsid w:val="00146905"/>
    <w:rsid w:val="00146B23"/>
    <w:rsid w:val="001474C2"/>
    <w:rsid w:val="0015011C"/>
    <w:rsid w:val="0015074B"/>
    <w:rsid w:val="001509FC"/>
    <w:rsid w:val="00150C39"/>
    <w:rsid w:val="00151771"/>
    <w:rsid w:val="00151DE9"/>
    <w:rsid w:val="00151E3D"/>
    <w:rsid w:val="0015217A"/>
    <w:rsid w:val="001525E7"/>
    <w:rsid w:val="00153261"/>
    <w:rsid w:val="0015344D"/>
    <w:rsid w:val="00153D63"/>
    <w:rsid w:val="00153F10"/>
    <w:rsid w:val="00155657"/>
    <w:rsid w:val="00155ABB"/>
    <w:rsid w:val="001562DB"/>
    <w:rsid w:val="00156CC5"/>
    <w:rsid w:val="00157151"/>
    <w:rsid w:val="001609D2"/>
    <w:rsid w:val="00162DC1"/>
    <w:rsid w:val="00163233"/>
    <w:rsid w:val="00164057"/>
    <w:rsid w:val="001646B2"/>
    <w:rsid w:val="001660E6"/>
    <w:rsid w:val="00166AEA"/>
    <w:rsid w:val="00167121"/>
    <w:rsid w:val="001673E4"/>
    <w:rsid w:val="00167D5F"/>
    <w:rsid w:val="001702E5"/>
    <w:rsid w:val="001702E7"/>
    <w:rsid w:val="00170440"/>
    <w:rsid w:val="001708B8"/>
    <w:rsid w:val="001710F5"/>
    <w:rsid w:val="00172F7A"/>
    <w:rsid w:val="00173932"/>
    <w:rsid w:val="00173C48"/>
    <w:rsid w:val="00176895"/>
    <w:rsid w:val="00176A28"/>
    <w:rsid w:val="0017761A"/>
    <w:rsid w:val="00177A64"/>
    <w:rsid w:val="00177E70"/>
    <w:rsid w:val="00180495"/>
    <w:rsid w:val="0018158B"/>
    <w:rsid w:val="0018184D"/>
    <w:rsid w:val="0018190E"/>
    <w:rsid w:val="00182348"/>
    <w:rsid w:val="001833BC"/>
    <w:rsid w:val="001876C0"/>
    <w:rsid w:val="00190A97"/>
    <w:rsid w:val="00191981"/>
    <w:rsid w:val="00193353"/>
    <w:rsid w:val="00193519"/>
    <w:rsid w:val="00193650"/>
    <w:rsid w:val="00193ACC"/>
    <w:rsid w:val="00194620"/>
    <w:rsid w:val="00194BD3"/>
    <w:rsid w:val="00195333"/>
    <w:rsid w:val="0019635F"/>
    <w:rsid w:val="001965D8"/>
    <w:rsid w:val="00196D26"/>
    <w:rsid w:val="001973C0"/>
    <w:rsid w:val="00197ACA"/>
    <w:rsid w:val="00197E45"/>
    <w:rsid w:val="001A099B"/>
    <w:rsid w:val="001A2260"/>
    <w:rsid w:val="001A2CAD"/>
    <w:rsid w:val="001A3D76"/>
    <w:rsid w:val="001A3FFD"/>
    <w:rsid w:val="001A4CD3"/>
    <w:rsid w:val="001A5749"/>
    <w:rsid w:val="001A5DF7"/>
    <w:rsid w:val="001A6A3E"/>
    <w:rsid w:val="001A79ED"/>
    <w:rsid w:val="001B15E0"/>
    <w:rsid w:val="001B1884"/>
    <w:rsid w:val="001B3A5B"/>
    <w:rsid w:val="001B4026"/>
    <w:rsid w:val="001B4CA2"/>
    <w:rsid w:val="001B5B5F"/>
    <w:rsid w:val="001B69EA"/>
    <w:rsid w:val="001B6BFA"/>
    <w:rsid w:val="001B7E5A"/>
    <w:rsid w:val="001C2800"/>
    <w:rsid w:val="001C2B80"/>
    <w:rsid w:val="001C2C62"/>
    <w:rsid w:val="001C3CCD"/>
    <w:rsid w:val="001C6EF0"/>
    <w:rsid w:val="001C722A"/>
    <w:rsid w:val="001C73DD"/>
    <w:rsid w:val="001D0943"/>
    <w:rsid w:val="001D0C59"/>
    <w:rsid w:val="001D1A11"/>
    <w:rsid w:val="001D21C0"/>
    <w:rsid w:val="001D3859"/>
    <w:rsid w:val="001D4160"/>
    <w:rsid w:val="001D62EC"/>
    <w:rsid w:val="001D6801"/>
    <w:rsid w:val="001D7FEE"/>
    <w:rsid w:val="001E13E7"/>
    <w:rsid w:val="001E155A"/>
    <w:rsid w:val="001E224F"/>
    <w:rsid w:val="001E2D9D"/>
    <w:rsid w:val="001E34AC"/>
    <w:rsid w:val="001E396D"/>
    <w:rsid w:val="001E472E"/>
    <w:rsid w:val="001E5EF3"/>
    <w:rsid w:val="001E767F"/>
    <w:rsid w:val="001E7B74"/>
    <w:rsid w:val="001E7B9F"/>
    <w:rsid w:val="001E7FC9"/>
    <w:rsid w:val="001F0B21"/>
    <w:rsid w:val="001F2040"/>
    <w:rsid w:val="001F25CF"/>
    <w:rsid w:val="001F27F8"/>
    <w:rsid w:val="001F2B22"/>
    <w:rsid w:val="001F2E14"/>
    <w:rsid w:val="001F3770"/>
    <w:rsid w:val="001F4179"/>
    <w:rsid w:val="001F4268"/>
    <w:rsid w:val="001F5C4B"/>
    <w:rsid w:val="001F6016"/>
    <w:rsid w:val="001F7301"/>
    <w:rsid w:val="00201736"/>
    <w:rsid w:val="00201EBD"/>
    <w:rsid w:val="0020237F"/>
    <w:rsid w:val="00202EED"/>
    <w:rsid w:val="002030E9"/>
    <w:rsid w:val="0020327E"/>
    <w:rsid w:val="0020344C"/>
    <w:rsid w:val="00203654"/>
    <w:rsid w:val="0020421C"/>
    <w:rsid w:val="00204E39"/>
    <w:rsid w:val="002073A0"/>
    <w:rsid w:val="00207667"/>
    <w:rsid w:val="00207678"/>
    <w:rsid w:val="00207DD4"/>
    <w:rsid w:val="00212985"/>
    <w:rsid w:val="002131D8"/>
    <w:rsid w:val="00213794"/>
    <w:rsid w:val="00213E74"/>
    <w:rsid w:val="00214AC2"/>
    <w:rsid w:val="002159A4"/>
    <w:rsid w:val="00215C61"/>
    <w:rsid w:val="00215DBF"/>
    <w:rsid w:val="00216B0C"/>
    <w:rsid w:val="00220A24"/>
    <w:rsid w:val="002223D9"/>
    <w:rsid w:val="00222772"/>
    <w:rsid w:val="00222DFD"/>
    <w:rsid w:val="0022323A"/>
    <w:rsid w:val="002234AF"/>
    <w:rsid w:val="0022377F"/>
    <w:rsid w:val="00226FAD"/>
    <w:rsid w:val="0023025F"/>
    <w:rsid w:val="0023039B"/>
    <w:rsid w:val="00230E05"/>
    <w:rsid w:val="002326C6"/>
    <w:rsid w:val="002327C7"/>
    <w:rsid w:val="00232878"/>
    <w:rsid w:val="00232BCB"/>
    <w:rsid w:val="00232E3E"/>
    <w:rsid w:val="002338BA"/>
    <w:rsid w:val="00234E1A"/>
    <w:rsid w:val="00236513"/>
    <w:rsid w:val="0023670A"/>
    <w:rsid w:val="00237849"/>
    <w:rsid w:val="00240A1B"/>
    <w:rsid w:val="00241022"/>
    <w:rsid w:val="00241638"/>
    <w:rsid w:val="00243EED"/>
    <w:rsid w:val="0024401C"/>
    <w:rsid w:val="00246745"/>
    <w:rsid w:val="00247134"/>
    <w:rsid w:val="00247B2C"/>
    <w:rsid w:val="00247CFD"/>
    <w:rsid w:val="00247EF1"/>
    <w:rsid w:val="00250812"/>
    <w:rsid w:val="00251C9D"/>
    <w:rsid w:val="0025283E"/>
    <w:rsid w:val="00252C11"/>
    <w:rsid w:val="00252D91"/>
    <w:rsid w:val="00253BD1"/>
    <w:rsid w:val="00253F2C"/>
    <w:rsid w:val="00253F5B"/>
    <w:rsid w:val="00255948"/>
    <w:rsid w:val="00255B04"/>
    <w:rsid w:val="00255C19"/>
    <w:rsid w:val="00256536"/>
    <w:rsid w:val="002609A9"/>
    <w:rsid w:val="002609C2"/>
    <w:rsid w:val="002610D1"/>
    <w:rsid w:val="00261978"/>
    <w:rsid w:val="00262ECA"/>
    <w:rsid w:val="002644BA"/>
    <w:rsid w:val="002647B0"/>
    <w:rsid w:val="00265B7B"/>
    <w:rsid w:val="002663E1"/>
    <w:rsid w:val="00266EC0"/>
    <w:rsid w:val="0026732F"/>
    <w:rsid w:val="00270269"/>
    <w:rsid w:val="00270732"/>
    <w:rsid w:val="0027073F"/>
    <w:rsid w:val="002711D8"/>
    <w:rsid w:val="0027166C"/>
    <w:rsid w:val="00271A6C"/>
    <w:rsid w:val="00271FFB"/>
    <w:rsid w:val="00272686"/>
    <w:rsid w:val="00273330"/>
    <w:rsid w:val="00273D1A"/>
    <w:rsid w:val="00274F6C"/>
    <w:rsid w:val="00275FEC"/>
    <w:rsid w:val="00276848"/>
    <w:rsid w:val="002778C8"/>
    <w:rsid w:val="002779E0"/>
    <w:rsid w:val="00280A7E"/>
    <w:rsid w:val="00280C6E"/>
    <w:rsid w:val="00281758"/>
    <w:rsid w:val="00281E63"/>
    <w:rsid w:val="002827A2"/>
    <w:rsid w:val="002836DC"/>
    <w:rsid w:val="00283892"/>
    <w:rsid w:val="0028498B"/>
    <w:rsid w:val="00284C03"/>
    <w:rsid w:val="00285510"/>
    <w:rsid w:val="00287825"/>
    <w:rsid w:val="00291109"/>
    <w:rsid w:val="00291695"/>
    <w:rsid w:val="00292886"/>
    <w:rsid w:val="00292989"/>
    <w:rsid w:val="00292FA1"/>
    <w:rsid w:val="002938CF"/>
    <w:rsid w:val="00294045"/>
    <w:rsid w:val="00294570"/>
    <w:rsid w:val="002955D4"/>
    <w:rsid w:val="002957F6"/>
    <w:rsid w:val="00295D62"/>
    <w:rsid w:val="00296DAA"/>
    <w:rsid w:val="002975ED"/>
    <w:rsid w:val="00297CDC"/>
    <w:rsid w:val="002A122D"/>
    <w:rsid w:val="002A1DED"/>
    <w:rsid w:val="002A2760"/>
    <w:rsid w:val="002A2D78"/>
    <w:rsid w:val="002A45AD"/>
    <w:rsid w:val="002A5F51"/>
    <w:rsid w:val="002A62D8"/>
    <w:rsid w:val="002A688B"/>
    <w:rsid w:val="002A6E5A"/>
    <w:rsid w:val="002B354F"/>
    <w:rsid w:val="002B4BD0"/>
    <w:rsid w:val="002B4D89"/>
    <w:rsid w:val="002B5734"/>
    <w:rsid w:val="002B596D"/>
    <w:rsid w:val="002B73E7"/>
    <w:rsid w:val="002B7444"/>
    <w:rsid w:val="002B766D"/>
    <w:rsid w:val="002B76AF"/>
    <w:rsid w:val="002B77D6"/>
    <w:rsid w:val="002B7CF5"/>
    <w:rsid w:val="002B7FC7"/>
    <w:rsid w:val="002B7FED"/>
    <w:rsid w:val="002C0231"/>
    <w:rsid w:val="002C030D"/>
    <w:rsid w:val="002C0629"/>
    <w:rsid w:val="002C0FAF"/>
    <w:rsid w:val="002C1D30"/>
    <w:rsid w:val="002C2040"/>
    <w:rsid w:val="002C28DA"/>
    <w:rsid w:val="002C38B1"/>
    <w:rsid w:val="002C4AE2"/>
    <w:rsid w:val="002C589F"/>
    <w:rsid w:val="002C606D"/>
    <w:rsid w:val="002C608D"/>
    <w:rsid w:val="002C7FA1"/>
    <w:rsid w:val="002D0DCA"/>
    <w:rsid w:val="002D38E3"/>
    <w:rsid w:val="002D3DCE"/>
    <w:rsid w:val="002D5A3D"/>
    <w:rsid w:val="002D600C"/>
    <w:rsid w:val="002D6732"/>
    <w:rsid w:val="002D676F"/>
    <w:rsid w:val="002D6966"/>
    <w:rsid w:val="002D6FAE"/>
    <w:rsid w:val="002D7934"/>
    <w:rsid w:val="002E0445"/>
    <w:rsid w:val="002E0EEC"/>
    <w:rsid w:val="002E2533"/>
    <w:rsid w:val="002E298B"/>
    <w:rsid w:val="002E3E47"/>
    <w:rsid w:val="002E4679"/>
    <w:rsid w:val="002E52D9"/>
    <w:rsid w:val="002E5BC1"/>
    <w:rsid w:val="002E6277"/>
    <w:rsid w:val="002F0769"/>
    <w:rsid w:val="002F214D"/>
    <w:rsid w:val="002F2ACD"/>
    <w:rsid w:val="002F31BA"/>
    <w:rsid w:val="002F3C27"/>
    <w:rsid w:val="002F5B7F"/>
    <w:rsid w:val="002F6EBA"/>
    <w:rsid w:val="00300871"/>
    <w:rsid w:val="003028E9"/>
    <w:rsid w:val="00303B0A"/>
    <w:rsid w:val="00303DBB"/>
    <w:rsid w:val="00306405"/>
    <w:rsid w:val="00307005"/>
    <w:rsid w:val="0030775D"/>
    <w:rsid w:val="00307FDB"/>
    <w:rsid w:val="003101F7"/>
    <w:rsid w:val="0031025F"/>
    <w:rsid w:val="00310B57"/>
    <w:rsid w:val="00311BFF"/>
    <w:rsid w:val="003128BA"/>
    <w:rsid w:val="00313877"/>
    <w:rsid w:val="00315BAD"/>
    <w:rsid w:val="00315D32"/>
    <w:rsid w:val="0031644D"/>
    <w:rsid w:val="00316A0E"/>
    <w:rsid w:val="003174F5"/>
    <w:rsid w:val="00317C42"/>
    <w:rsid w:val="00320DD1"/>
    <w:rsid w:val="00321189"/>
    <w:rsid w:val="003213E8"/>
    <w:rsid w:val="00322578"/>
    <w:rsid w:val="00322D1B"/>
    <w:rsid w:val="0032445E"/>
    <w:rsid w:val="0032567B"/>
    <w:rsid w:val="00325744"/>
    <w:rsid w:val="003257B2"/>
    <w:rsid w:val="00326CA8"/>
    <w:rsid w:val="003274BC"/>
    <w:rsid w:val="00327B20"/>
    <w:rsid w:val="003306C9"/>
    <w:rsid w:val="0033156E"/>
    <w:rsid w:val="00331940"/>
    <w:rsid w:val="0033271C"/>
    <w:rsid w:val="00334357"/>
    <w:rsid w:val="00335BB1"/>
    <w:rsid w:val="0033727C"/>
    <w:rsid w:val="003372A7"/>
    <w:rsid w:val="00337337"/>
    <w:rsid w:val="00341BB6"/>
    <w:rsid w:val="00341C62"/>
    <w:rsid w:val="00341D49"/>
    <w:rsid w:val="00342D72"/>
    <w:rsid w:val="0034363A"/>
    <w:rsid w:val="00343988"/>
    <w:rsid w:val="00343B2D"/>
    <w:rsid w:val="00343FC2"/>
    <w:rsid w:val="00343FD1"/>
    <w:rsid w:val="003445F1"/>
    <w:rsid w:val="00344B97"/>
    <w:rsid w:val="00345434"/>
    <w:rsid w:val="00347253"/>
    <w:rsid w:val="003510AD"/>
    <w:rsid w:val="003511DF"/>
    <w:rsid w:val="00351203"/>
    <w:rsid w:val="003522CC"/>
    <w:rsid w:val="003528FC"/>
    <w:rsid w:val="00354671"/>
    <w:rsid w:val="00354967"/>
    <w:rsid w:val="00354B16"/>
    <w:rsid w:val="00356032"/>
    <w:rsid w:val="0035779D"/>
    <w:rsid w:val="00357883"/>
    <w:rsid w:val="003579CF"/>
    <w:rsid w:val="00357CFE"/>
    <w:rsid w:val="00360E14"/>
    <w:rsid w:val="00360E82"/>
    <w:rsid w:val="00360F7C"/>
    <w:rsid w:val="003614D2"/>
    <w:rsid w:val="00362210"/>
    <w:rsid w:val="003637C7"/>
    <w:rsid w:val="00366391"/>
    <w:rsid w:val="00366E43"/>
    <w:rsid w:val="003715BE"/>
    <w:rsid w:val="00372559"/>
    <w:rsid w:val="0037289F"/>
    <w:rsid w:val="00372986"/>
    <w:rsid w:val="00373021"/>
    <w:rsid w:val="0037343B"/>
    <w:rsid w:val="00374596"/>
    <w:rsid w:val="00375094"/>
    <w:rsid w:val="003757D2"/>
    <w:rsid w:val="00375ECC"/>
    <w:rsid w:val="003764E9"/>
    <w:rsid w:val="00376572"/>
    <w:rsid w:val="003778FC"/>
    <w:rsid w:val="0037795E"/>
    <w:rsid w:val="00377ACD"/>
    <w:rsid w:val="003801D9"/>
    <w:rsid w:val="003809AB"/>
    <w:rsid w:val="00381C8C"/>
    <w:rsid w:val="0038234A"/>
    <w:rsid w:val="00382483"/>
    <w:rsid w:val="0038384D"/>
    <w:rsid w:val="00385930"/>
    <w:rsid w:val="00386F4D"/>
    <w:rsid w:val="003871B6"/>
    <w:rsid w:val="00391BF4"/>
    <w:rsid w:val="00391CC4"/>
    <w:rsid w:val="00393775"/>
    <w:rsid w:val="0039600C"/>
    <w:rsid w:val="0039661E"/>
    <w:rsid w:val="003969CC"/>
    <w:rsid w:val="00397216"/>
    <w:rsid w:val="00397EC9"/>
    <w:rsid w:val="003A0B98"/>
    <w:rsid w:val="003A2333"/>
    <w:rsid w:val="003A2738"/>
    <w:rsid w:val="003A3603"/>
    <w:rsid w:val="003A3A1D"/>
    <w:rsid w:val="003A422F"/>
    <w:rsid w:val="003A4431"/>
    <w:rsid w:val="003A48F1"/>
    <w:rsid w:val="003A4F2C"/>
    <w:rsid w:val="003A4F91"/>
    <w:rsid w:val="003A62EE"/>
    <w:rsid w:val="003A6391"/>
    <w:rsid w:val="003A7EA2"/>
    <w:rsid w:val="003B0402"/>
    <w:rsid w:val="003B144D"/>
    <w:rsid w:val="003B1BEE"/>
    <w:rsid w:val="003B309F"/>
    <w:rsid w:val="003B3913"/>
    <w:rsid w:val="003B3FDA"/>
    <w:rsid w:val="003B45D5"/>
    <w:rsid w:val="003B5530"/>
    <w:rsid w:val="003B68F7"/>
    <w:rsid w:val="003B7620"/>
    <w:rsid w:val="003B7BC8"/>
    <w:rsid w:val="003C08E6"/>
    <w:rsid w:val="003C1575"/>
    <w:rsid w:val="003C377E"/>
    <w:rsid w:val="003C4B83"/>
    <w:rsid w:val="003C4D50"/>
    <w:rsid w:val="003C4E81"/>
    <w:rsid w:val="003C62B8"/>
    <w:rsid w:val="003C6F04"/>
    <w:rsid w:val="003C79DC"/>
    <w:rsid w:val="003D0C58"/>
    <w:rsid w:val="003D3D18"/>
    <w:rsid w:val="003D4D89"/>
    <w:rsid w:val="003D4FA1"/>
    <w:rsid w:val="003D50FD"/>
    <w:rsid w:val="003D5629"/>
    <w:rsid w:val="003D5AF6"/>
    <w:rsid w:val="003D6053"/>
    <w:rsid w:val="003D6AED"/>
    <w:rsid w:val="003D74FB"/>
    <w:rsid w:val="003D7CDA"/>
    <w:rsid w:val="003E0E89"/>
    <w:rsid w:val="003E110D"/>
    <w:rsid w:val="003E2775"/>
    <w:rsid w:val="003E3BEB"/>
    <w:rsid w:val="003E4766"/>
    <w:rsid w:val="003E4966"/>
    <w:rsid w:val="003E58ED"/>
    <w:rsid w:val="003E6254"/>
    <w:rsid w:val="003E6BCE"/>
    <w:rsid w:val="003F0986"/>
    <w:rsid w:val="003F0B93"/>
    <w:rsid w:val="003F4231"/>
    <w:rsid w:val="003F4B6C"/>
    <w:rsid w:val="003F4DD8"/>
    <w:rsid w:val="003F4E8F"/>
    <w:rsid w:val="003F5588"/>
    <w:rsid w:val="003F6576"/>
    <w:rsid w:val="003F7311"/>
    <w:rsid w:val="003F75B0"/>
    <w:rsid w:val="0040040C"/>
    <w:rsid w:val="0040091E"/>
    <w:rsid w:val="00400CE4"/>
    <w:rsid w:val="004035DD"/>
    <w:rsid w:val="00403F83"/>
    <w:rsid w:val="00404126"/>
    <w:rsid w:val="004046B1"/>
    <w:rsid w:val="004048E4"/>
    <w:rsid w:val="00404DE0"/>
    <w:rsid w:val="00405FD3"/>
    <w:rsid w:val="00406494"/>
    <w:rsid w:val="00406AB4"/>
    <w:rsid w:val="00406D38"/>
    <w:rsid w:val="004071F1"/>
    <w:rsid w:val="0040766B"/>
    <w:rsid w:val="00407B16"/>
    <w:rsid w:val="0041083E"/>
    <w:rsid w:val="004109BF"/>
    <w:rsid w:val="00411C6C"/>
    <w:rsid w:val="00412576"/>
    <w:rsid w:val="00413B02"/>
    <w:rsid w:val="004143EC"/>
    <w:rsid w:val="0041480E"/>
    <w:rsid w:val="00415A46"/>
    <w:rsid w:val="00416222"/>
    <w:rsid w:val="00417E26"/>
    <w:rsid w:val="00421AE2"/>
    <w:rsid w:val="004221C9"/>
    <w:rsid w:val="00423B65"/>
    <w:rsid w:val="0042420E"/>
    <w:rsid w:val="00425E9B"/>
    <w:rsid w:val="00425EB5"/>
    <w:rsid w:val="00430563"/>
    <w:rsid w:val="00430939"/>
    <w:rsid w:val="0043278A"/>
    <w:rsid w:val="00432BB4"/>
    <w:rsid w:val="004331F7"/>
    <w:rsid w:val="00433392"/>
    <w:rsid w:val="00434982"/>
    <w:rsid w:val="004360C9"/>
    <w:rsid w:val="004366CC"/>
    <w:rsid w:val="00436DA2"/>
    <w:rsid w:val="00437519"/>
    <w:rsid w:val="004377AB"/>
    <w:rsid w:val="00437A5C"/>
    <w:rsid w:val="00441066"/>
    <w:rsid w:val="004410EC"/>
    <w:rsid w:val="00442830"/>
    <w:rsid w:val="00442ABD"/>
    <w:rsid w:val="0044311F"/>
    <w:rsid w:val="004436C4"/>
    <w:rsid w:val="004438A7"/>
    <w:rsid w:val="00443D4F"/>
    <w:rsid w:val="004448C1"/>
    <w:rsid w:val="00444A64"/>
    <w:rsid w:val="00446D41"/>
    <w:rsid w:val="00447A27"/>
    <w:rsid w:val="00447BC0"/>
    <w:rsid w:val="004518BC"/>
    <w:rsid w:val="00452EB3"/>
    <w:rsid w:val="00453184"/>
    <w:rsid w:val="00453817"/>
    <w:rsid w:val="00453F2C"/>
    <w:rsid w:val="00453F4D"/>
    <w:rsid w:val="00455116"/>
    <w:rsid w:val="00455B18"/>
    <w:rsid w:val="00457456"/>
    <w:rsid w:val="00457C1A"/>
    <w:rsid w:val="00457CC4"/>
    <w:rsid w:val="00457EEF"/>
    <w:rsid w:val="0046248C"/>
    <w:rsid w:val="00462912"/>
    <w:rsid w:val="00462F9A"/>
    <w:rsid w:val="00463953"/>
    <w:rsid w:val="00463F90"/>
    <w:rsid w:val="0046494A"/>
    <w:rsid w:val="00464B1F"/>
    <w:rsid w:val="00465A4E"/>
    <w:rsid w:val="00470E1B"/>
    <w:rsid w:val="00470F32"/>
    <w:rsid w:val="00471DFF"/>
    <w:rsid w:val="004736F4"/>
    <w:rsid w:val="004739F4"/>
    <w:rsid w:val="00473BD8"/>
    <w:rsid w:val="00474501"/>
    <w:rsid w:val="0047575D"/>
    <w:rsid w:val="00481C7F"/>
    <w:rsid w:val="00482476"/>
    <w:rsid w:val="00482847"/>
    <w:rsid w:val="00483F4F"/>
    <w:rsid w:val="00485C0F"/>
    <w:rsid w:val="004865FB"/>
    <w:rsid w:val="00486E75"/>
    <w:rsid w:val="00486EFF"/>
    <w:rsid w:val="00487568"/>
    <w:rsid w:val="00490F3B"/>
    <w:rsid w:val="00491CBD"/>
    <w:rsid w:val="0049246D"/>
    <w:rsid w:val="00492A20"/>
    <w:rsid w:val="00493426"/>
    <w:rsid w:val="0049370C"/>
    <w:rsid w:val="00494BED"/>
    <w:rsid w:val="004962D7"/>
    <w:rsid w:val="004967A2"/>
    <w:rsid w:val="00496F65"/>
    <w:rsid w:val="004974BF"/>
    <w:rsid w:val="004A1593"/>
    <w:rsid w:val="004A239E"/>
    <w:rsid w:val="004A2905"/>
    <w:rsid w:val="004A2989"/>
    <w:rsid w:val="004A29D9"/>
    <w:rsid w:val="004A342A"/>
    <w:rsid w:val="004A42C0"/>
    <w:rsid w:val="004A4624"/>
    <w:rsid w:val="004A546C"/>
    <w:rsid w:val="004A64B6"/>
    <w:rsid w:val="004A6EEC"/>
    <w:rsid w:val="004A70DD"/>
    <w:rsid w:val="004A7722"/>
    <w:rsid w:val="004B175F"/>
    <w:rsid w:val="004B1948"/>
    <w:rsid w:val="004B1CDE"/>
    <w:rsid w:val="004B1EF3"/>
    <w:rsid w:val="004B2054"/>
    <w:rsid w:val="004B2E9E"/>
    <w:rsid w:val="004B37CD"/>
    <w:rsid w:val="004B39C6"/>
    <w:rsid w:val="004B4AA2"/>
    <w:rsid w:val="004B54EC"/>
    <w:rsid w:val="004B5574"/>
    <w:rsid w:val="004B55DD"/>
    <w:rsid w:val="004B6813"/>
    <w:rsid w:val="004B78EE"/>
    <w:rsid w:val="004B7C69"/>
    <w:rsid w:val="004C03CB"/>
    <w:rsid w:val="004C0D4B"/>
    <w:rsid w:val="004C0D4C"/>
    <w:rsid w:val="004C19B3"/>
    <w:rsid w:val="004C24EF"/>
    <w:rsid w:val="004C3D5F"/>
    <w:rsid w:val="004C597D"/>
    <w:rsid w:val="004D0819"/>
    <w:rsid w:val="004D20CB"/>
    <w:rsid w:val="004D2175"/>
    <w:rsid w:val="004D2527"/>
    <w:rsid w:val="004D3310"/>
    <w:rsid w:val="004D3E3D"/>
    <w:rsid w:val="004D4188"/>
    <w:rsid w:val="004D4DB9"/>
    <w:rsid w:val="004D5A0D"/>
    <w:rsid w:val="004D5A8F"/>
    <w:rsid w:val="004D5AA3"/>
    <w:rsid w:val="004D61AE"/>
    <w:rsid w:val="004D6C5C"/>
    <w:rsid w:val="004D6DB3"/>
    <w:rsid w:val="004D7BEC"/>
    <w:rsid w:val="004E2145"/>
    <w:rsid w:val="004E22D1"/>
    <w:rsid w:val="004E2361"/>
    <w:rsid w:val="004E3BD7"/>
    <w:rsid w:val="004E485D"/>
    <w:rsid w:val="004E6731"/>
    <w:rsid w:val="004E6BE7"/>
    <w:rsid w:val="004E7389"/>
    <w:rsid w:val="004E7E7E"/>
    <w:rsid w:val="004F024E"/>
    <w:rsid w:val="004F24CE"/>
    <w:rsid w:val="004F325F"/>
    <w:rsid w:val="004F35B4"/>
    <w:rsid w:val="004F61AD"/>
    <w:rsid w:val="004F63C2"/>
    <w:rsid w:val="004F78A8"/>
    <w:rsid w:val="004F7962"/>
    <w:rsid w:val="00501856"/>
    <w:rsid w:val="00501D42"/>
    <w:rsid w:val="00501EBD"/>
    <w:rsid w:val="00502644"/>
    <w:rsid w:val="00502E79"/>
    <w:rsid w:val="005039CB"/>
    <w:rsid w:val="00505A64"/>
    <w:rsid w:val="005066F4"/>
    <w:rsid w:val="00506A5F"/>
    <w:rsid w:val="00506CC5"/>
    <w:rsid w:val="00507394"/>
    <w:rsid w:val="00507419"/>
    <w:rsid w:val="00507445"/>
    <w:rsid w:val="0051049A"/>
    <w:rsid w:val="00510EB5"/>
    <w:rsid w:val="0051119B"/>
    <w:rsid w:val="005127EE"/>
    <w:rsid w:val="00512BB0"/>
    <w:rsid w:val="0051636B"/>
    <w:rsid w:val="005165C2"/>
    <w:rsid w:val="005178DE"/>
    <w:rsid w:val="00517B4A"/>
    <w:rsid w:val="00520420"/>
    <w:rsid w:val="00520CD4"/>
    <w:rsid w:val="005217D5"/>
    <w:rsid w:val="0052374C"/>
    <w:rsid w:val="00524049"/>
    <w:rsid w:val="00526399"/>
    <w:rsid w:val="0052683D"/>
    <w:rsid w:val="0052773F"/>
    <w:rsid w:val="0053010D"/>
    <w:rsid w:val="0053046E"/>
    <w:rsid w:val="005306D7"/>
    <w:rsid w:val="00531433"/>
    <w:rsid w:val="00531ABC"/>
    <w:rsid w:val="005327F7"/>
    <w:rsid w:val="005331D7"/>
    <w:rsid w:val="005351A5"/>
    <w:rsid w:val="005363A8"/>
    <w:rsid w:val="005373AD"/>
    <w:rsid w:val="00541CDC"/>
    <w:rsid w:val="00543F57"/>
    <w:rsid w:val="00544DD2"/>
    <w:rsid w:val="005459AE"/>
    <w:rsid w:val="00545F41"/>
    <w:rsid w:val="00550895"/>
    <w:rsid w:val="00550C74"/>
    <w:rsid w:val="00551618"/>
    <w:rsid w:val="0055201D"/>
    <w:rsid w:val="00552235"/>
    <w:rsid w:val="00553660"/>
    <w:rsid w:val="005543D7"/>
    <w:rsid w:val="005547C2"/>
    <w:rsid w:val="005547F5"/>
    <w:rsid w:val="00554E58"/>
    <w:rsid w:val="0055511C"/>
    <w:rsid w:val="0055589F"/>
    <w:rsid w:val="00555F89"/>
    <w:rsid w:val="005566DF"/>
    <w:rsid w:val="005571C7"/>
    <w:rsid w:val="005572A9"/>
    <w:rsid w:val="005578DC"/>
    <w:rsid w:val="00557FB0"/>
    <w:rsid w:val="005628CA"/>
    <w:rsid w:val="00563C8F"/>
    <w:rsid w:val="00563E03"/>
    <w:rsid w:val="00564C76"/>
    <w:rsid w:val="005659AB"/>
    <w:rsid w:val="00566493"/>
    <w:rsid w:val="0056769F"/>
    <w:rsid w:val="00567C9E"/>
    <w:rsid w:val="00567E45"/>
    <w:rsid w:val="005707E3"/>
    <w:rsid w:val="00571882"/>
    <w:rsid w:val="005720D6"/>
    <w:rsid w:val="00572571"/>
    <w:rsid w:val="005732DE"/>
    <w:rsid w:val="005746F0"/>
    <w:rsid w:val="00574F7F"/>
    <w:rsid w:val="00575231"/>
    <w:rsid w:val="00576B44"/>
    <w:rsid w:val="00576CF0"/>
    <w:rsid w:val="005770E4"/>
    <w:rsid w:val="005772F9"/>
    <w:rsid w:val="00577392"/>
    <w:rsid w:val="005808F2"/>
    <w:rsid w:val="00580E29"/>
    <w:rsid w:val="005812F1"/>
    <w:rsid w:val="00581FA8"/>
    <w:rsid w:val="005823B6"/>
    <w:rsid w:val="005826EF"/>
    <w:rsid w:val="005830A0"/>
    <w:rsid w:val="00583F6B"/>
    <w:rsid w:val="005841A0"/>
    <w:rsid w:val="0058569E"/>
    <w:rsid w:val="00586359"/>
    <w:rsid w:val="0058693F"/>
    <w:rsid w:val="0059010F"/>
    <w:rsid w:val="00591DDB"/>
    <w:rsid w:val="00593373"/>
    <w:rsid w:val="005943AD"/>
    <w:rsid w:val="0059498A"/>
    <w:rsid w:val="00594F3E"/>
    <w:rsid w:val="00596800"/>
    <w:rsid w:val="00596D75"/>
    <w:rsid w:val="0059775B"/>
    <w:rsid w:val="005A00AC"/>
    <w:rsid w:val="005A01D9"/>
    <w:rsid w:val="005A0367"/>
    <w:rsid w:val="005A12CC"/>
    <w:rsid w:val="005A1CBC"/>
    <w:rsid w:val="005A2552"/>
    <w:rsid w:val="005A36E9"/>
    <w:rsid w:val="005A3F12"/>
    <w:rsid w:val="005A4E39"/>
    <w:rsid w:val="005A6C7D"/>
    <w:rsid w:val="005A77C7"/>
    <w:rsid w:val="005B0244"/>
    <w:rsid w:val="005B07B8"/>
    <w:rsid w:val="005B12FE"/>
    <w:rsid w:val="005B18E2"/>
    <w:rsid w:val="005B3319"/>
    <w:rsid w:val="005B38AE"/>
    <w:rsid w:val="005B425E"/>
    <w:rsid w:val="005B45B8"/>
    <w:rsid w:val="005B4732"/>
    <w:rsid w:val="005B4DAE"/>
    <w:rsid w:val="005B583F"/>
    <w:rsid w:val="005B5FE0"/>
    <w:rsid w:val="005B617B"/>
    <w:rsid w:val="005B6B4B"/>
    <w:rsid w:val="005B760F"/>
    <w:rsid w:val="005B76C8"/>
    <w:rsid w:val="005C195E"/>
    <w:rsid w:val="005C1977"/>
    <w:rsid w:val="005C20FC"/>
    <w:rsid w:val="005C2AFE"/>
    <w:rsid w:val="005C2C93"/>
    <w:rsid w:val="005C3F87"/>
    <w:rsid w:val="005C49C9"/>
    <w:rsid w:val="005C53E1"/>
    <w:rsid w:val="005C5C51"/>
    <w:rsid w:val="005C7988"/>
    <w:rsid w:val="005D18A5"/>
    <w:rsid w:val="005D23E4"/>
    <w:rsid w:val="005D247F"/>
    <w:rsid w:val="005D3E9F"/>
    <w:rsid w:val="005D4442"/>
    <w:rsid w:val="005D4806"/>
    <w:rsid w:val="005D75FE"/>
    <w:rsid w:val="005E099B"/>
    <w:rsid w:val="005E2E6B"/>
    <w:rsid w:val="005E2ED4"/>
    <w:rsid w:val="005E3E8A"/>
    <w:rsid w:val="005E3EEE"/>
    <w:rsid w:val="005E3F14"/>
    <w:rsid w:val="005E4CA9"/>
    <w:rsid w:val="005E6285"/>
    <w:rsid w:val="005E718D"/>
    <w:rsid w:val="005E72BE"/>
    <w:rsid w:val="005E7629"/>
    <w:rsid w:val="005F0A6B"/>
    <w:rsid w:val="005F0B9C"/>
    <w:rsid w:val="005F12CA"/>
    <w:rsid w:val="005F1415"/>
    <w:rsid w:val="005F14D0"/>
    <w:rsid w:val="005F1C0B"/>
    <w:rsid w:val="005F21E0"/>
    <w:rsid w:val="005F2481"/>
    <w:rsid w:val="005F41DF"/>
    <w:rsid w:val="005F4788"/>
    <w:rsid w:val="005F47BA"/>
    <w:rsid w:val="005F52CC"/>
    <w:rsid w:val="005F550F"/>
    <w:rsid w:val="005F633C"/>
    <w:rsid w:val="005F64A3"/>
    <w:rsid w:val="006005D3"/>
    <w:rsid w:val="006005FF"/>
    <w:rsid w:val="006007C3"/>
    <w:rsid w:val="00600F99"/>
    <w:rsid w:val="006012CF"/>
    <w:rsid w:val="00601E38"/>
    <w:rsid w:val="006022E3"/>
    <w:rsid w:val="0060245B"/>
    <w:rsid w:val="00603DDF"/>
    <w:rsid w:val="00604714"/>
    <w:rsid w:val="006053C6"/>
    <w:rsid w:val="00605881"/>
    <w:rsid w:val="00606ACC"/>
    <w:rsid w:val="00606EE5"/>
    <w:rsid w:val="00606FE8"/>
    <w:rsid w:val="0060783C"/>
    <w:rsid w:val="00610017"/>
    <w:rsid w:val="006109D0"/>
    <w:rsid w:val="006110D8"/>
    <w:rsid w:val="00611BA2"/>
    <w:rsid w:val="0061325C"/>
    <w:rsid w:val="00613ED1"/>
    <w:rsid w:val="00614DE0"/>
    <w:rsid w:val="00615018"/>
    <w:rsid w:val="0061586D"/>
    <w:rsid w:val="00617A67"/>
    <w:rsid w:val="00620C99"/>
    <w:rsid w:val="00624BF1"/>
    <w:rsid w:val="00624DC9"/>
    <w:rsid w:val="00625EBD"/>
    <w:rsid w:val="00626748"/>
    <w:rsid w:val="00626BEC"/>
    <w:rsid w:val="0062771C"/>
    <w:rsid w:val="0063046C"/>
    <w:rsid w:val="006307E9"/>
    <w:rsid w:val="00630CBF"/>
    <w:rsid w:val="006317A8"/>
    <w:rsid w:val="006329C4"/>
    <w:rsid w:val="00632FDA"/>
    <w:rsid w:val="00633052"/>
    <w:rsid w:val="006339BC"/>
    <w:rsid w:val="00633CE3"/>
    <w:rsid w:val="00634605"/>
    <w:rsid w:val="00634609"/>
    <w:rsid w:val="00634A2A"/>
    <w:rsid w:val="00634B38"/>
    <w:rsid w:val="0063505A"/>
    <w:rsid w:val="0063583E"/>
    <w:rsid w:val="00635CD7"/>
    <w:rsid w:val="00636099"/>
    <w:rsid w:val="0063744A"/>
    <w:rsid w:val="00640105"/>
    <w:rsid w:val="00640A83"/>
    <w:rsid w:val="00641BF2"/>
    <w:rsid w:val="006428CC"/>
    <w:rsid w:val="006430B1"/>
    <w:rsid w:val="00643B76"/>
    <w:rsid w:val="006441AC"/>
    <w:rsid w:val="006441DA"/>
    <w:rsid w:val="006445F8"/>
    <w:rsid w:val="00644741"/>
    <w:rsid w:val="006447D1"/>
    <w:rsid w:val="00645934"/>
    <w:rsid w:val="0064611E"/>
    <w:rsid w:val="00646790"/>
    <w:rsid w:val="00646A4C"/>
    <w:rsid w:val="006501F6"/>
    <w:rsid w:val="00650217"/>
    <w:rsid w:val="00650D83"/>
    <w:rsid w:val="006510D1"/>
    <w:rsid w:val="00651418"/>
    <w:rsid w:val="00651495"/>
    <w:rsid w:val="00652692"/>
    <w:rsid w:val="006554C0"/>
    <w:rsid w:val="006556F2"/>
    <w:rsid w:val="00656D5D"/>
    <w:rsid w:val="00660B06"/>
    <w:rsid w:val="00661198"/>
    <w:rsid w:val="00661EF2"/>
    <w:rsid w:val="006638F2"/>
    <w:rsid w:val="00663FF8"/>
    <w:rsid w:val="00664A10"/>
    <w:rsid w:val="00665196"/>
    <w:rsid w:val="006651F0"/>
    <w:rsid w:val="006666FB"/>
    <w:rsid w:val="006670F4"/>
    <w:rsid w:val="006701DE"/>
    <w:rsid w:val="0067189B"/>
    <w:rsid w:val="00671CF9"/>
    <w:rsid w:val="0067236A"/>
    <w:rsid w:val="00672898"/>
    <w:rsid w:val="00672BDF"/>
    <w:rsid w:val="0067570C"/>
    <w:rsid w:val="006758F3"/>
    <w:rsid w:val="00676AB1"/>
    <w:rsid w:val="00676C26"/>
    <w:rsid w:val="00682383"/>
    <w:rsid w:val="006827EC"/>
    <w:rsid w:val="00682C0E"/>
    <w:rsid w:val="006839C7"/>
    <w:rsid w:val="00683CC5"/>
    <w:rsid w:val="00690194"/>
    <w:rsid w:val="00691509"/>
    <w:rsid w:val="006929C6"/>
    <w:rsid w:val="00692B9F"/>
    <w:rsid w:val="00692C4A"/>
    <w:rsid w:val="006968E0"/>
    <w:rsid w:val="00696A66"/>
    <w:rsid w:val="00696B2E"/>
    <w:rsid w:val="006A08BA"/>
    <w:rsid w:val="006A299A"/>
    <w:rsid w:val="006A3569"/>
    <w:rsid w:val="006A57E9"/>
    <w:rsid w:val="006A58BD"/>
    <w:rsid w:val="006A59EE"/>
    <w:rsid w:val="006A6B58"/>
    <w:rsid w:val="006A6E64"/>
    <w:rsid w:val="006A73A7"/>
    <w:rsid w:val="006A7A92"/>
    <w:rsid w:val="006B099B"/>
    <w:rsid w:val="006B0BCA"/>
    <w:rsid w:val="006B1189"/>
    <w:rsid w:val="006B13BF"/>
    <w:rsid w:val="006B1BCF"/>
    <w:rsid w:val="006B2208"/>
    <w:rsid w:val="006B3360"/>
    <w:rsid w:val="006B4D54"/>
    <w:rsid w:val="006B5016"/>
    <w:rsid w:val="006B58DE"/>
    <w:rsid w:val="006B6A2F"/>
    <w:rsid w:val="006B6E43"/>
    <w:rsid w:val="006B77F5"/>
    <w:rsid w:val="006C028E"/>
    <w:rsid w:val="006C031B"/>
    <w:rsid w:val="006C0C3E"/>
    <w:rsid w:val="006C116E"/>
    <w:rsid w:val="006C1C3C"/>
    <w:rsid w:val="006C1D91"/>
    <w:rsid w:val="006C2C88"/>
    <w:rsid w:val="006C2E55"/>
    <w:rsid w:val="006C335E"/>
    <w:rsid w:val="006C3E74"/>
    <w:rsid w:val="006C46A0"/>
    <w:rsid w:val="006C558A"/>
    <w:rsid w:val="006C5B7E"/>
    <w:rsid w:val="006C5D58"/>
    <w:rsid w:val="006C66D6"/>
    <w:rsid w:val="006C68E9"/>
    <w:rsid w:val="006C6C3C"/>
    <w:rsid w:val="006C734C"/>
    <w:rsid w:val="006C775F"/>
    <w:rsid w:val="006D05D1"/>
    <w:rsid w:val="006D076C"/>
    <w:rsid w:val="006D15D7"/>
    <w:rsid w:val="006D3E48"/>
    <w:rsid w:val="006D433D"/>
    <w:rsid w:val="006D4C08"/>
    <w:rsid w:val="006D569D"/>
    <w:rsid w:val="006D6671"/>
    <w:rsid w:val="006D6995"/>
    <w:rsid w:val="006D6AFA"/>
    <w:rsid w:val="006D7095"/>
    <w:rsid w:val="006E0FF0"/>
    <w:rsid w:val="006E15DF"/>
    <w:rsid w:val="006E1670"/>
    <w:rsid w:val="006E29BA"/>
    <w:rsid w:val="006E2F08"/>
    <w:rsid w:val="006E305B"/>
    <w:rsid w:val="006E36BF"/>
    <w:rsid w:val="006E6A93"/>
    <w:rsid w:val="006E6C5A"/>
    <w:rsid w:val="006E78A8"/>
    <w:rsid w:val="006E7BEE"/>
    <w:rsid w:val="006E7CF4"/>
    <w:rsid w:val="006F1BBD"/>
    <w:rsid w:val="006F1F01"/>
    <w:rsid w:val="006F1FB6"/>
    <w:rsid w:val="006F20C0"/>
    <w:rsid w:val="006F2884"/>
    <w:rsid w:val="006F2C4D"/>
    <w:rsid w:val="006F3182"/>
    <w:rsid w:val="006F318C"/>
    <w:rsid w:val="006F7902"/>
    <w:rsid w:val="006F7E6A"/>
    <w:rsid w:val="0070024E"/>
    <w:rsid w:val="00701103"/>
    <w:rsid w:val="00701C13"/>
    <w:rsid w:val="00701E30"/>
    <w:rsid w:val="0070265B"/>
    <w:rsid w:val="007026C6"/>
    <w:rsid w:val="0070299B"/>
    <w:rsid w:val="00703B11"/>
    <w:rsid w:val="007057AC"/>
    <w:rsid w:val="00706919"/>
    <w:rsid w:val="0070735A"/>
    <w:rsid w:val="00707E61"/>
    <w:rsid w:val="00711943"/>
    <w:rsid w:val="00712F3E"/>
    <w:rsid w:val="007140DB"/>
    <w:rsid w:val="007141FC"/>
    <w:rsid w:val="007152AA"/>
    <w:rsid w:val="007154F5"/>
    <w:rsid w:val="00716364"/>
    <w:rsid w:val="00720795"/>
    <w:rsid w:val="00720FA7"/>
    <w:rsid w:val="00721532"/>
    <w:rsid w:val="00722547"/>
    <w:rsid w:val="00723BB6"/>
    <w:rsid w:val="00723D93"/>
    <w:rsid w:val="00724469"/>
    <w:rsid w:val="007258C0"/>
    <w:rsid w:val="00725A5E"/>
    <w:rsid w:val="00725E55"/>
    <w:rsid w:val="007260E3"/>
    <w:rsid w:val="00727693"/>
    <w:rsid w:val="00727734"/>
    <w:rsid w:val="00730CC9"/>
    <w:rsid w:val="007315C0"/>
    <w:rsid w:val="00731E77"/>
    <w:rsid w:val="00732724"/>
    <w:rsid w:val="007339BD"/>
    <w:rsid w:val="00734696"/>
    <w:rsid w:val="00734E6E"/>
    <w:rsid w:val="00735531"/>
    <w:rsid w:val="00735BFC"/>
    <w:rsid w:val="00735ED4"/>
    <w:rsid w:val="0073662E"/>
    <w:rsid w:val="007368A8"/>
    <w:rsid w:val="00736B33"/>
    <w:rsid w:val="00737DB0"/>
    <w:rsid w:val="0074084A"/>
    <w:rsid w:val="0074190A"/>
    <w:rsid w:val="0074230F"/>
    <w:rsid w:val="007425FA"/>
    <w:rsid w:val="00743E98"/>
    <w:rsid w:val="00743F29"/>
    <w:rsid w:val="00745D94"/>
    <w:rsid w:val="00745F64"/>
    <w:rsid w:val="007465A9"/>
    <w:rsid w:val="00746E7E"/>
    <w:rsid w:val="007473B7"/>
    <w:rsid w:val="007478F9"/>
    <w:rsid w:val="007510F7"/>
    <w:rsid w:val="0075176B"/>
    <w:rsid w:val="00751A3D"/>
    <w:rsid w:val="00751C57"/>
    <w:rsid w:val="007521AC"/>
    <w:rsid w:val="00752BFE"/>
    <w:rsid w:val="00752D37"/>
    <w:rsid w:val="00753644"/>
    <w:rsid w:val="00753F09"/>
    <w:rsid w:val="007549D2"/>
    <w:rsid w:val="00755249"/>
    <w:rsid w:val="007603FD"/>
    <w:rsid w:val="007614CD"/>
    <w:rsid w:val="00761AFF"/>
    <w:rsid w:val="00761EDE"/>
    <w:rsid w:val="0076205F"/>
    <w:rsid w:val="0076372E"/>
    <w:rsid w:val="00763A73"/>
    <w:rsid w:val="00764253"/>
    <w:rsid w:val="00764B76"/>
    <w:rsid w:val="0076594E"/>
    <w:rsid w:val="007708E8"/>
    <w:rsid w:val="00770F63"/>
    <w:rsid w:val="00771190"/>
    <w:rsid w:val="00772580"/>
    <w:rsid w:val="00772943"/>
    <w:rsid w:val="00772C45"/>
    <w:rsid w:val="00773931"/>
    <w:rsid w:val="00774647"/>
    <w:rsid w:val="00775078"/>
    <w:rsid w:val="007750C9"/>
    <w:rsid w:val="0077514E"/>
    <w:rsid w:val="00775255"/>
    <w:rsid w:val="00775731"/>
    <w:rsid w:val="00775D8F"/>
    <w:rsid w:val="007768F3"/>
    <w:rsid w:val="00776F11"/>
    <w:rsid w:val="00777829"/>
    <w:rsid w:val="00777CFC"/>
    <w:rsid w:val="00781D95"/>
    <w:rsid w:val="00781EBA"/>
    <w:rsid w:val="00783BA1"/>
    <w:rsid w:val="00783C69"/>
    <w:rsid w:val="00784E03"/>
    <w:rsid w:val="00784EE3"/>
    <w:rsid w:val="00785CF2"/>
    <w:rsid w:val="00785F25"/>
    <w:rsid w:val="00786EDF"/>
    <w:rsid w:val="00791661"/>
    <w:rsid w:val="00791C35"/>
    <w:rsid w:val="00792200"/>
    <w:rsid w:val="00793B5C"/>
    <w:rsid w:val="00794843"/>
    <w:rsid w:val="007948B0"/>
    <w:rsid w:val="00795BE9"/>
    <w:rsid w:val="00796360"/>
    <w:rsid w:val="007979C8"/>
    <w:rsid w:val="00797DF5"/>
    <w:rsid w:val="007A029C"/>
    <w:rsid w:val="007A1348"/>
    <w:rsid w:val="007A21BB"/>
    <w:rsid w:val="007A4809"/>
    <w:rsid w:val="007A7D61"/>
    <w:rsid w:val="007B0799"/>
    <w:rsid w:val="007B1691"/>
    <w:rsid w:val="007B18F9"/>
    <w:rsid w:val="007B1C75"/>
    <w:rsid w:val="007B2654"/>
    <w:rsid w:val="007B36C2"/>
    <w:rsid w:val="007B3A81"/>
    <w:rsid w:val="007B43AF"/>
    <w:rsid w:val="007B54D9"/>
    <w:rsid w:val="007B65A5"/>
    <w:rsid w:val="007B6AD5"/>
    <w:rsid w:val="007B6F2F"/>
    <w:rsid w:val="007C0B93"/>
    <w:rsid w:val="007C0E64"/>
    <w:rsid w:val="007C0FDA"/>
    <w:rsid w:val="007C366C"/>
    <w:rsid w:val="007C4455"/>
    <w:rsid w:val="007C4E3F"/>
    <w:rsid w:val="007C6671"/>
    <w:rsid w:val="007C7107"/>
    <w:rsid w:val="007C7E3B"/>
    <w:rsid w:val="007C7EB0"/>
    <w:rsid w:val="007D123B"/>
    <w:rsid w:val="007D1417"/>
    <w:rsid w:val="007D1A18"/>
    <w:rsid w:val="007D2C44"/>
    <w:rsid w:val="007D2DB4"/>
    <w:rsid w:val="007D31AE"/>
    <w:rsid w:val="007D3E75"/>
    <w:rsid w:val="007D486A"/>
    <w:rsid w:val="007D491C"/>
    <w:rsid w:val="007D49A4"/>
    <w:rsid w:val="007D4A8D"/>
    <w:rsid w:val="007D4B27"/>
    <w:rsid w:val="007D77DC"/>
    <w:rsid w:val="007E0B16"/>
    <w:rsid w:val="007E1394"/>
    <w:rsid w:val="007E19AB"/>
    <w:rsid w:val="007E19CA"/>
    <w:rsid w:val="007E2651"/>
    <w:rsid w:val="007E30CF"/>
    <w:rsid w:val="007E39CE"/>
    <w:rsid w:val="007E3C08"/>
    <w:rsid w:val="007E3F82"/>
    <w:rsid w:val="007E57CC"/>
    <w:rsid w:val="007E5873"/>
    <w:rsid w:val="007E74D0"/>
    <w:rsid w:val="007E79C4"/>
    <w:rsid w:val="007F0FC7"/>
    <w:rsid w:val="007F2A0E"/>
    <w:rsid w:val="007F33F2"/>
    <w:rsid w:val="007F3637"/>
    <w:rsid w:val="007F578A"/>
    <w:rsid w:val="007F5B52"/>
    <w:rsid w:val="007F70FA"/>
    <w:rsid w:val="007F7F4C"/>
    <w:rsid w:val="00800F57"/>
    <w:rsid w:val="00803A19"/>
    <w:rsid w:val="0080464D"/>
    <w:rsid w:val="00804658"/>
    <w:rsid w:val="00804860"/>
    <w:rsid w:val="0080493D"/>
    <w:rsid w:val="00804F6B"/>
    <w:rsid w:val="008054E0"/>
    <w:rsid w:val="008056D5"/>
    <w:rsid w:val="008059FD"/>
    <w:rsid w:val="008064A2"/>
    <w:rsid w:val="00806D2D"/>
    <w:rsid w:val="00807627"/>
    <w:rsid w:val="00810E72"/>
    <w:rsid w:val="00811E65"/>
    <w:rsid w:val="008120D8"/>
    <w:rsid w:val="00812F24"/>
    <w:rsid w:val="0081418A"/>
    <w:rsid w:val="00815C9B"/>
    <w:rsid w:val="00817463"/>
    <w:rsid w:val="0081755D"/>
    <w:rsid w:val="008177D7"/>
    <w:rsid w:val="0081780E"/>
    <w:rsid w:val="00820472"/>
    <w:rsid w:val="00820A99"/>
    <w:rsid w:val="0082139F"/>
    <w:rsid w:val="00821CF7"/>
    <w:rsid w:val="00821FAF"/>
    <w:rsid w:val="0082320A"/>
    <w:rsid w:val="008238BB"/>
    <w:rsid w:val="00823982"/>
    <w:rsid w:val="00823E07"/>
    <w:rsid w:val="00824456"/>
    <w:rsid w:val="008253EE"/>
    <w:rsid w:val="00826926"/>
    <w:rsid w:val="00827D9F"/>
    <w:rsid w:val="008320D8"/>
    <w:rsid w:val="008326BF"/>
    <w:rsid w:val="00833C5A"/>
    <w:rsid w:val="00834A56"/>
    <w:rsid w:val="008355EA"/>
    <w:rsid w:val="0083614A"/>
    <w:rsid w:val="008368AE"/>
    <w:rsid w:val="008408FE"/>
    <w:rsid w:val="008412F2"/>
    <w:rsid w:val="0084141F"/>
    <w:rsid w:val="00841857"/>
    <w:rsid w:val="00842A67"/>
    <w:rsid w:val="00842DEE"/>
    <w:rsid w:val="008441CF"/>
    <w:rsid w:val="008449E5"/>
    <w:rsid w:val="00844D34"/>
    <w:rsid w:val="00844E48"/>
    <w:rsid w:val="0084526D"/>
    <w:rsid w:val="008460F6"/>
    <w:rsid w:val="0084762B"/>
    <w:rsid w:val="00847AA4"/>
    <w:rsid w:val="00847FB4"/>
    <w:rsid w:val="0085024E"/>
    <w:rsid w:val="0085387B"/>
    <w:rsid w:val="0085403B"/>
    <w:rsid w:val="008542E6"/>
    <w:rsid w:val="00855AF8"/>
    <w:rsid w:val="00857F6B"/>
    <w:rsid w:val="0086035E"/>
    <w:rsid w:val="00860F57"/>
    <w:rsid w:val="008610B3"/>
    <w:rsid w:val="0086124F"/>
    <w:rsid w:val="008612B7"/>
    <w:rsid w:val="008618C1"/>
    <w:rsid w:val="008621E5"/>
    <w:rsid w:val="00862447"/>
    <w:rsid w:val="00862C5A"/>
    <w:rsid w:val="00862DC5"/>
    <w:rsid w:val="008642E5"/>
    <w:rsid w:val="00864B81"/>
    <w:rsid w:val="00865995"/>
    <w:rsid w:val="00865F55"/>
    <w:rsid w:val="00866D7D"/>
    <w:rsid w:val="008672A0"/>
    <w:rsid w:val="00867C63"/>
    <w:rsid w:val="00867ECA"/>
    <w:rsid w:val="00871B36"/>
    <w:rsid w:val="00871BDB"/>
    <w:rsid w:val="0087218F"/>
    <w:rsid w:val="00872F8C"/>
    <w:rsid w:val="00873822"/>
    <w:rsid w:val="00877DEF"/>
    <w:rsid w:val="0088275F"/>
    <w:rsid w:val="00882A2A"/>
    <w:rsid w:val="0088335A"/>
    <w:rsid w:val="008857F0"/>
    <w:rsid w:val="0088595E"/>
    <w:rsid w:val="00885B92"/>
    <w:rsid w:val="0088613E"/>
    <w:rsid w:val="008918C5"/>
    <w:rsid w:val="0089267D"/>
    <w:rsid w:val="008929AC"/>
    <w:rsid w:val="008931E4"/>
    <w:rsid w:val="008945A9"/>
    <w:rsid w:val="00895BCF"/>
    <w:rsid w:val="00896183"/>
    <w:rsid w:val="008961EB"/>
    <w:rsid w:val="00897149"/>
    <w:rsid w:val="00897351"/>
    <w:rsid w:val="0089795C"/>
    <w:rsid w:val="008A1466"/>
    <w:rsid w:val="008A147A"/>
    <w:rsid w:val="008A1720"/>
    <w:rsid w:val="008A28D4"/>
    <w:rsid w:val="008A3B25"/>
    <w:rsid w:val="008A3E9A"/>
    <w:rsid w:val="008A4AB1"/>
    <w:rsid w:val="008B016B"/>
    <w:rsid w:val="008B0D63"/>
    <w:rsid w:val="008B0FF9"/>
    <w:rsid w:val="008B1466"/>
    <w:rsid w:val="008B1E5C"/>
    <w:rsid w:val="008B283C"/>
    <w:rsid w:val="008B291B"/>
    <w:rsid w:val="008B2B0F"/>
    <w:rsid w:val="008B3534"/>
    <w:rsid w:val="008B5AF5"/>
    <w:rsid w:val="008B65B2"/>
    <w:rsid w:val="008B6672"/>
    <w:rsid w:val="008B6A26"/>
    <w:rsid w:val="008C0BFB"/>
    <w:rsid w:val="008C0D0A"/>
    <w:rsid w:val="008C1212"/>
    <w:rsid w:val="008C180F"/>
    <w:rsid w:val="008C1C7D"/>
    <w:rsid w:val="008C2488"/>
    <w:rsid w:val="008C296F"/>
    <w:rsid w:val="008C29A8"/>
    <w:rsid w:val="008C3291"/>
    <w:rsid w:val="008C34C7"/>
    <w:rsid w:val="008C3C3E"/>
    <w:rsid w:val="008C4751"/>
    <w:rsid w:val="008C69CC"/>
    <w:rsid w:val="008C6A86"/>
    <w:rsid w:val="008C783E"/>
    <w:rsid w:val="008D017F"/>
    <w:rsid w:val="008D063A"/>
    <w:rsid w:val="008D0797"/>
    <w:rsid w:val="008D0EB4"/>
    <w:rsid w:val="008D139B"/>
    <w:rsid w:val="008D1D7C"/>
    <w:rsid w:val="008D23F8"/>
    <w:rsid w:val="008D39E9"/>
    <w:rsid w:val="008D3C27"/>
    <w:rsid w:val="008D3C4D"/>
    <w:rsid w:val="008D3F51"/>
    <w:rsid w:val="008D4B2F"/>
    <w:rsid w:val="008D60B7"/>
    <w:rsid w:val="008D6870"/>
    <w:rsid w:val="008D6958"/>
    <w:rsid w:val="008D6B1B"/>
    <w:rsid w:val="008E05B0"/>
    <w:rsid w:val="008E0B24"/>
    <w:rsid w:val="008E24A3"/>
    <w:rsid w:val="008E3211"/>
    <w:rsid w:val="008E35EC"/>
    <w:rsid w:val="008E5642"/>
    <w:rsid w:val="008E5A72"/>
    <w:rsid w:val="008E6CEF"/>
    <w:rsid w:val="008E70CF"/>
    <w:rsid w:val="008E7D63"/>
    <w:rsid w:val="008F1932"/>
    <w:rsid w:val="008F1B42"/>
    <w:rsid w:val="008F3644"/>
    <w:rsid w:val="008F4056"/>
    <w:rsid w:val="008F4C0F"/>
    <w:rsid w:val="008F6C2D"/>
    <w:rsid w:val="008F6F17"/>
    <w:rsid w:val="008F7436"/>
    <w:rsid w:val="008F765B"/>
    <w:rsid w:val="008F76ED"/>
    <w:rsid w:val="008F79C8"/>
    <w:rsid w:val="00903C2C"/>
    <w:rsid w:val="009047E5"/>
    <w:rsid w:val="00905588"/>
    <w:rsid w:val="009061CB"/>
    <w:rsid w:val="009067C4"/>
    <w:rsid w:val="00906BE0"/>
    <w:rsid w:val="0090733E"/>
    <w:rsid w:val="00910270"/>
    <w:rsid w:val="00911C0F"/>
    <w:rsid w:val="00911D77"/>
    <w:rsid w:val="00911E35"/>
    <w:rsid w:val="009123CE"/>
    <w:rsid w:val="00912427"/>
    <w:rsid w:val="009125A7"/>
    <w:rsid w:val="00913CC2"/>
    <w:rsid w:val="00914CB2"/>
    <w:rsid w:val="00914CB9"/>
    <w:rsid w:val="00915338"/>
    <w:rsid w:val="009154EF"/>
    <w:rsid w:val="00916067"/>
    <w:rsid w:val="00916995"/>
    <w:rsid w:val="00917A27"/>
    <w:rsid w:val="00917EA9"/>
    <w:rsid w:val="00917FB8"/>
    <w:rsid w:val="00920D4A"/>
    <w:rsid w:val="00921489"/>
    <w:rsid w:val="00921927"/>
    <w:rsid w:val="00922D9E"/>
    <w:rsid w:val="00923019"/>
    <w:rsid w:val="00924956"/>
    <w:rsid w:val="00925024"/>
    <w:rsid w:val="009252DC"/>
    <w:rsid w:val="0092536F"/>
    <w:rsid w:val="00925AAA"/>
    <w:rsid w:val="00930286"/>
    <w:rsid w:val="00931571"/>
    <w:rsid w:val="00932F46"/>
    <w:rsid w:val="00933266"/>
    <w:rsid w:val="009332CC"/>
    <w:rsid w:val="0093362B"/>
    <w:rsid w:val="009339AC"/>
    <w:rsid w:val="00933AA6"/>
    <w:rsid w:val="00933CE2"/>
    <w:rsid w:val="00934627"/>
    <w:rsid w:val="00935F86"/>
    <w:rsid w:val="00937EF5"/>
    <w:rsid w:val="00941439"/>
    <w:rsid w:val="00942943"/>
    <w:rsid w:val="00942CF3"/>
    <w:rsid w:val="009430E6"/>
    <w:rsid w:val="00943676"/>
    <w:rsid w:val="00943935"/>
    <w:rsid w:val="009449FB"/>
    <w:rsid w:val="0094557F"/>
    <w:rsid w:val="0094605C"/>
    <w:rsid w:val="00946063"/>
    <w:rsid w:val="0094646E"/>
    <w:rsid w:val="00946508"/>
    <w:rsid w:val="00947E77"/>
    <w:rsid w:val="009503A0"/>
    <w:rsid w:val="00950FEE"/>
    <w:rsid w:val="00951BBB"/>
    <w:rsid w:val="00951E14"/>
    <w:rsid w:val="00952185"/>
    <w:rsid w:val="009544AE"/>
    <w:rsid w:val="00954D24"/>
    <w:rsid w:val="00955969"/>
    <w:rsid w:val="009568F9"/>
    <w:rsid w:val="00957DFE"/>
    <w:rsid w:val="009603C0"/>
    <w:rsid w:val="0096048D"/>
    <w:rsid w:val="00960E22"/>
    <w:rsid w:val="009615F6"/>
    <w:rsid w:val="00962034"/>
    <w:rsid w:val="009644F5"/>
    <w:rsid w:val="009652F3"/>
    <w:rsid w:val="0096575C"/>
    <w:rsid w:val="00965E82"/>
    <w:rsid w:val="00966BAC"/>
    <w:rsid w:val="009672F5"/>
    <w:rsid w:val="00967EB0"/>
    <w:rsid w:val="0097038E"/>
    <w:rsid w:val="0097055B"/>
    <w:rsid w:val="0097149B"/>
    <w:rsid w:val="009737FF"/>
    <w:rsid w:val="0097497F"/>
    <w:rsid w:val="00974F17"/>
    <w:rsid w:val="00974F3E"/>
    <w:rsid w:val="00975220"/>
    <w:rsid w:val="009753AA"/>
    <w:rsid w:val="009753D7"/>
    <w:rsid w:val="009754B9"/>
    <w:rsid w:val="00975918"/>
    <w:rsid w:val="00976334"/>
    <w:rsid w:val="009765F3"/>
    <w:rsid w:val="00976FDE"/>
    <w:rsid w:val="0098059D"/>
    <w:rsid w:val="00980F6D"/>
    <w:rsid w:val="00980FF3"/>
    <w:rsid w:val="009812CD"/>
    <w:rsid w:val="00982B11"/>
    <w:rsid w:val="00982F29"/>
    <w:rsid w:val="009834B2"/>
    <w:rsid w:val="00983586"/>
    <w:rsid w:val="00984199"/>
    <w:rsid w:val="009843BD"/>
    <w:rsid w:val="009846A3"/>
    <w:rsid w:val="00986ADA"/>
    <w:rsid w:val="00987840"/>
    <w:rsid w:val="00990423"/>
    <w:rsid w:val="00990B9D"/>
    <w:rsid w:val="00990DAE"/>
    <w:rsid w:val="009964BF"/>
    <w:rsid w:val="00996CB3"/>
    <w:rsid w:val="00997D11"/>
    <w:rsid w:val="009A0ED5"/>
    <w:rsid w:val="009A12F0"/>
    <w:rsid w:val="009A132A"/>
    <w:rsid w:val="009A5D7F"/>
    <w:rsid w:val="009A68E1"/>
    <w:rsid w:val="009B0493"/>
    <w:rsid w:val="009B0A88"/>
    <w:rsid w:val="009B0C44"/>
    <w:rsid w:val="009B17B7"/>
    <w:rsid w:val="009B2F30"/>
    <w:rsid w:val="009B382C"/>
    <w:rsid w:val="009B3B3D"/>
    <w:rsid w:val="009B42A1"/>
    <w:rsid w:val="009B4605"/>
    <w:rsid w:val="009B4669"/>
    <w:rsid w:val="009B5211"/>
    <w:rsid w:val="009B6C97"/>
    <w:rsid w:val="009B7182"/>
    <w:rsid w:val="009B7FCA"/>
    <w:rsid w:val="009C0B94"/>
    <w:rsid w:val="009C0ECD"/>
    <w:rsid w:val="009C134B"/>
    <w:rsid w:val="009C24A8"/>
    <w:rsid w:val="009C3005"/>
    <w:rsid w:val="009C5123"/>
    <w:rsid w:val="009C5706"/>
    <w:rsid w:val="009C65F6"/>
    <w:rsid w:val="009C6BEB"/>
    <w:rsid w:val="009C7A83"/>
    <w:rsid w:val="009D0DC6"/>
    <w:rsid w:val="009D22AC"/>
    <w:rsid w:val="009D2478"/>
    <w:rsid w:val="009D3998"/>
    <w:rsid w:val="009D3F3B"/>
    <w:rsid w:val="009D409C"/>
    <w:rsid w:val="009D4996"/>
    <w:rsid w:val="009D5139"/>
    <w:rsid w:val="009D55C1"/>
    <w:rsid w:val="009D5FDC"/>
    <w:rsid w:val="009D74DE"/>
    <w:rsid w:val="009D7ADE"/>
    <w:rsid w:val="009E125A"/>
    <w:rsid w:val="009E2138"/>
    <w:rsid w:val="009E3434"/>
    <w:rsid w:val="009E3A82"/>
    <w:rsid w:val="009E4761"/>
    <w:rsid w:val="009E4B7C"/>
    <w:rsid w:val="009E5785"/>
    <w:rsid w:val="009E5D07"/>
    <w:rsid w:val="009E6A55"/>
    <w:rsid w:val="009F1013"/>
    <w:rsid w:val="009F300F"/>
    <w:rsid w:val="009F5D9B"/>
    <w:rsid w:val="009F64E7"/>
    <w:rsid w:val="009F78CD"/>
    <w:rsid w:val="00A01358"/>
    <w:rsid w:val="00A01F4B"/>
    <w:rsid w:val="00A02522"/>
    <w:rsid w:val="00A0443E"/>
    <w:rsid w:val="00A05136"/>
    <w:rsid w:val="00A0565B"/>
    <w:rsid w:val="00A05D7C"/>
    <w:rsid w:val="00A06AB9"/>
    <w:rsid w:val="00A07031"/>
    <w:rsid w:val="00A10E00"/>
    <w:rsid w:val="00A11251"/>
    <w:rsid w:val="00A11F12"/>
    <w:rsid w:val="00A13A55"/>
    <w:rsid w:val="00A13B68"/>
    <w:rsid w:val="00A2025D"/>
    <w:rsid w:val="00A2456D"/>
    <w:rsid w:val="00A24AEC"/>
    <w:rsid w:val="00A253AF"/>
    <w:rsid w:val="00A26FD5"/>
    <w:rsid w:val="00A27146"/>
    <w:rsid w:val="00A30CDC"/>
    <w:rsid w:val="00A32525"/>
    <w:rsid w:val="00A326C0"/>
    <w:rsid w:val="00A32AE8"/>
    <w:rsid w:val="00A32B5D"/>
    <w:rsid w:val="00A34BF1"/>
    <w:rsid w:val="00A3679E"/>
    <w:rsid w:val="00A36C6E"/>
    <w:rsid w:val="00A401CE"/>
    <w:rsid w:val="00A42338"/>
    <w:rsid w:val="00A426A4"/>
    <w:rsid w:val="00A43BA7"/>
    <w:rsid w:val="00A43F2D"/>
    <w:rsid w:val="00A441F8"/>
    <w:rsid w:val="00A44461"/>
    <w:rsid w:val="00A4452A"/>
    <w:rsid w:val="00A45174"/>
    <w:rsid w:val="00A456E1"/>
    <w:rsid w:val="00A45A71"/>
    <w:rsid w:val="00A45A9C"/>
    <w:rsid w:val="00A45EAD"/>
    <w:rsid w:val="00A5035C"/>
    <w:rsid w:val="00A50762"/>
    <w:rsid w:val="00A514AE"/>
    <w:rsid w:val="00A52464"/>
    <w:rsid w:val="00A54125"/>
    <w:rsid w:val="00A54358"/>
    <w:rsid w:val="00A54AC0"/>
    <w:rsid w:val="00A55E6A"/>
    <w:rsid w:val="00A5745A"/>
    <w:rsid w:val="00A57B05"/>
    <w:rsid w:val="00A600BB"/>
    <w:rsid w:val="00A608B3"/>
    <w:rsid w:val="00A60B66"/>
    <w:rsid w:val="00A64573"/>
    <w:rsid w:val="00A650CF"/>
    <w:rsid w:val="00A6619C"/>
    <w:rsid w:val="00A66205"/>
    <w:rsid w:val="00A6628F"/>
    <w:rsid w:val="00A671E1"/>
    <w:rsid w:val="00A70466"/>
    <w:rsid w:val="00A70C07"/>
    <w:rsid w:val="00A71BEE"/>
    <w:rsid w:val="00A72910"/>
    <w:rsid w:val="00A72A6A"/>
    <w:rsid w:val="00A72E49"/>
    <w:rsid w:val="00A74066"/>
    <w:rsid w:val="00A74DD2"/>
    <w:rsid w:val="00A7572A"/>
    <w:rsid w:val="00A75846"/>
    <w:rsid w:val="00A81C1A"/>
    <w:rsid w:val="00A829E5"/>
    <w:rsid w:val="00A83CC6"/>
    <w:rsid w:val="00A84390"/>
    <w:rsid w:val="00A847DB"/>
    <w:rsid w:val="00A849BC"/>
    <w:rsid w:val="00A84B0E"/>
    <w:rsid w:val="00A8529B"/>
    <w:rsid w:val="00A86970"/>
    <w:rsid w:val="00A86B6B"/>
    <w:rsid w:val="00A87244"/>
    <w:rsid w:val="00A911F0"/>
    <w:rsid w:val="00A91617"/>
    <w:rsid w:val="00A91E8D"/>
    <w:rsid w:val="00A922C4"/>
    <w:rsid w:val="00A92577"/>
    <w:rsid w:val="00A929A8"/>
    <w:rsid w:val="00A939BD"/>
    <w:rsid w:val="00A939D6"/>
    <w:rsid w:val="00A945A7"/>
    <w:rsid w:val="00A948D0"/>
    <w:rsid w:val="00A9592D"/>
    <w:rsid w:val="00A969FB"/>
    <w:rsid w:val="00A97797"/>
    <w:rsid w:val="00AA0DE1"/>
    <w:rsid w:val="00AA0F54"/>
    <w:rsid w:val="00AA5EB6"/>
    <w:rsid w:val="00AB1FE5"/>
    <w:rsid w:val="00AB241F"/>
    <w:rsid w:val="00AB2A28"/>
    <w:rsid w:val="00AB2FA0"/>
    <w:rsid w:val="00AB39CB"/>
    <w:rsid w:val="00AB4320"/>
    <w:rsid w:val="00AB5B94"/>
    <w:rsid w:val="00AB6C41"/>
    <w:rsid w:val="00AB717B"/>
    <w:rsid w:val="00AB7ED4"/>
    <w:rsid w:val="00AC0CC4"/>
    <w:rsid w:val="00AC0CD2"/>
    <w:rsid w:val="00AC1A54"/>
    <w:rsid w:val="00AC288B"/>
    <w:rsid w:val="00AC2B65"/>
    <w:rsid w:val="00AC3400"/>
    <w:rsid w:val="00AC355C"/>
    <w:rsid w:val="00AC39E5"/>
    <w:rsid w:val="00AC3AAC"/>
    <w:rsid w:val="00AC3E32"/>
    <w:rsid w:val="00AC6CEC"/>
    <w:rsid w:val="00AC7BCA"/>
    <w:rsid w:val="00AD039B"/>
    <w:rsid w:val="00AD0B72"/>
    <w:rsid w:val="00AD0F29"/>
    <w:rsid w:val="00AD1D78"/>
    <w:rsid w:val="00AD2B7B"/>
    <w:rsid w:val="00AD2F58"/>
    <w:rsid w:val="00AD3494"/>
    <w:rsid w:val="00AD36B1"/>
    <w:rsid w:val="00AD3A57"/>
    <w:rsid w:val="00AD3D23"/>
    <w:rsid w:val="00AD53A1"/>
    <w:rsid w:val="00AD69C6"/>
    <w:rsid w:val="00AD7E5C"/>
    <w:rsid w:val="00AE0C93"/>
    <w:rsid w:val="00AE15EC"/>
    <w:rsid w:val="00AE245D"/>
    <w:rsid w:val="00AE2B68"/>
    <w:rsid w:val="00AE328F"/>
    <w:rsid w:val="00AE3580"/>
    <w:rsid w:val="00AE4B01"/>
    <w:rsid w:val="00AE69D2"/>
    <w:rsid w:val="00AF0BD9"/>
    <w:rsid w:val="00AF0D0B"/>
    <w:rsid w:val="00AF0FDB"/>
    <w:rsid w:val="00AF12FF"/>
    <w:rsid w:val="00AF2084"/>
    <w:rsid w:val="00AF35E9"/>
    <w:rsid w:val="00AF3FBA"/>
    <w:rsid w:val="00AF4241"/>
    <w:rsid w:val="00AF4DAE"/>
    <w:rsid w:val="00AF7406"/>
    <w:rsid w:val="00AF7861"/>
    <w:rsid w:val="00AF7E9E"/>
    <w:rsid w:val="00B00F12"/>
    <w:rsid w:val="00B01041"/>
    <w:rsid w:val="00B03222"/>
    <w:rsid w:val="00B03DDB"/>
    <w:rsid w:val="00B040AB"/>
    <w:rsid w:val="00B05254"/>
    <w:rsid w:val="00B0545C"/>
    <w:rsid w:val="00B06BE7"/>
    <w:rsid w:val="00B07332"/>
    <w:rsid w:val="00B1069C"/>
    <w:rsid w:val="00B1086E"/>
    <w:rsid w:val="00B11424"/>
    <w:rsid w:val="00B116E8"/>
    <w:rsid w:val="00B11CB1"/>
    <w:rsid w:val="00B13229"/>
    <w:rsid w:val="00B132EE"/>
    <w:rsid w:val="00B15559"/>
    <w:rsid w:val="00B157AE"/>
    <w:rsid w:val="00B159A0"/>
    <w:rsid w:val="00B15A71"/>
    <w:rsid w:val="00B16166"/>
    <w:rsid w:val="00B1775A"/>
    <w:rsid w:val="00B17DF3"/>
    <w:rsid w:val="00B2106A"/>
    <w:rsid w:val="00B25401"/>
    <w:rsid w:val="00B25DF0"/>
    <w:rsid w:val="00B260D5"/>
    <w:rsid w:val="00B2731B"/>
    <w:rsid w:val="00B2768B"/>
    <w:rsid w:val="00B276C9"/>
    <w:rsid w:val="00B30872"/>
    <w:rsid w:val="00B30C49"/>
    <w:rsid w:val="00B30D61"/>
    <w:rsid w:val="00B31C08"/>
    <w:rsid w:val="00B3267D"/>
    <w:rsid w:val="00B331C6"/>
    <w:rsid w:val="00B3379E"/>
    <w:rsid w:val="00B35B48"/>
    <w:rsid w:val="00B36690"/>
    <w:rsid w:val="00B374E0"/>
    <w:rsid w:val="00B37716"/>
    <w:rsid w:val="00B37F65"/>
    <w:rsid w:val="00B403E9"/>
    <w:rsid w:val="00B42339"/>
    <w:rsid w:val="00B4250C"/>
    <w:rsid w:val="00B4294B"/>
    <w:rsid w:val="00B42F4A"/>
    <w:rsid w:val="00B43576"/>
    <w:rsid w:val="00B4397B"/>
    <w:rsid w:val="00B43E8F"/>
    <w:rsid w:val="00B44611"/>
    <w:rsid w:val="00B44EAF"/>
    <w:rsid w:val="00B46A85"/>
    <w:rsid w:val="00B46B24"/>
    <w:rsid w:val="00B46FED"/>
    <w:rsid w:val="00B47699"/>
    <w:rsid w:val="00B4792B"/>
    <w:rsid w:val="00B47B79"/>
    <w:rsid w:val="00B50FF1"/>
    <w:rsid w:val="00B5108B"/>
    <w:rsid w:val="00B51A03"/>
    <w:rsid w:val="00B52144"/>
    <w:rsid w:val="00B527D6"/>
    <w:rsid w:val="00B52917"/>
    <w:rsid w:val="00B5355E"/>
    <w:rsid w:val="00B53D6C"/>
    <w:rsid w:val="00B54798"/>
    <w:rsid w:val="00B54A58"/>
    <w:rsid w:val="00B55AC0"/>
    <w:rsid w:val="00B55ADD"/>
    <w:rsid w:val="00B575D2"/>
    <w:rsid w:val="00B60129"/>
    <w:rsid w:val="00B613C3"/>
    <w:rsid w:val="00B61C92"/>
    <w:rsid w:val="00B627F9"/>
    <w:rsid w:val="00B64EE2"/>
    <w:rsid w:val="00B65A1C"/>
    <w:rsid w:val="00B65C18"/>
    <w:rsid w:val="00B65CA5"/>
    <w:rsid w:val="00B661C3"/>
    <w:rsid w:val="00B665EF"/>
    <w:rsid w:val="00B66AFF"/>
    <w:rsid w:val="00B66E87"/>
    <w:rsid w:val="00B66FA3"/>
    <w:rsid w:val="00B6797D"/>
    <w:rsid w:val="00B67DBB"/>
    <w:rsid w:val="00B7094E"/>
    <w:rsid w:val="00B70C51"/>
    <w:rsid w:val="00B7169A"/>
    <w:rsid w:val="00B72F25"/>
    <w:rsid w:val="00B74167"/>
    <w:rsid w:val="00B7430A"/>
    <w:rsid w:val="00B74AE3"/>
    <w:rsid w:val="00B74F96"/>
    <w:rsid w:val="00B75C35"/>
    <w:rsid w:val="00B75D93"/>
    <w:rsid w:val="00B75F13"/>
    <w:rsid w:val="00B76AA7"/>
    <w:rsid w:val="00B76DC4"/>
    <w:rsid w:val="00B76E8F"/>
    <w:rsid w:val="00B772E2"/>
    <w:rsid w:val="00B773B0"/>
    <w:rsid w:val="00B8005C"/>
    <w:rsid w:val="00B82577"/>
    <w:rsid w:val="00B82DBA"/>
    <w:rsid w:val="00B8484C"/>
    <w:rsid w:val="00B8564E"/>
    <w:rsid w:val="00B86686"/>
    <w:rsid w:val="00B86B15"/>
    <w:rsid w:val="00B87FE8"/>
    <w:rsid w:val="00B9016A"/>
    <w:rsid w:val="00B9035A"/>
    <w:rsid w:val="00B916C4"/>
    <w:rsid w:val="00B9219C"/>
    <w:rsid w:val="00B92397"/>
    <w:rsid w:val="00B92E5F"/>
    <w:rsid w:val="00B92E75"/>
    <w:rsid w:val="00B930D1"/>
    <w:rsid w:val="00B9321F"/>
    <w:rsid w:val="00BA12F5"/>
    <w:rsid w:val="00BA22FA"/>
    <w:rsid w:val="00BA3279"/>
    <w:rsid w:val="00BA3AA6"/>
    <w:rsid w:val="00BA5EBF"/>
    <w:rsid w:val="00BA6754"/>
    <w:rsid w:val="00BA6ECA"/>
    <w:rsid w:val="00BA73D4"/>
    <w:rsid w:val="00BA7DC2"/>
    <w:rsid w:val="00BB1178"/>
    <w:rsid w:val="00BB195F"/>
    <w:rsid w:val="00BB1CAD"/>
    <w:rsid w:val="00BB2CEB"/>
    <w:rsid w:val="00BB4E92"/>
    <w:rsid w:val="00BB5899"/>
    <w:rsid w:val="00BB5C03"/>
    <w:rsid w:val="00BC0217"/>
    <w:rsid w:val="00BC0456"/>
    <w:rsid w:val="00BC0F47"/>
    <w:rsid w:val="00BC15CE"/>
    <w:rsid w:val="00BC1AB5"/>
    <w:rsid w:val="00BC2E1D"/>
    <w:rsid w:val="00BC3003"/>
    <w:rsid w:val="00BC4025"/>
    <w:rsid w:val="00BC40BC"/>
    <w:rsid w:val="00BC7336"/>
    <w:rsid w:val="00BD0BE4"/>
    <w:rsid w:val="00BD1289"/>
    <w:rsid w:val="00BD2265"/>
    <w:rsid w:val="00BD2721"/>
    <w:rsid w:val="00BD30B4"/>
    <w:rsid w:val="00BD311D"/>
    <w:rsid w:val="00BD3907"/>
    <w:rsid w:val="00BD4115"/>
    <w:rsid w:val="00BD4BDC"/>
    <w:rsid w:val="00BD5174"/>
    <w:rsid w:val="00BD5B19"/>
    <w:rsid w:val="00BD5DFD"/>
    <w:rsid w:val="00BD6879"/>
    <w:rsid w:val="00BD6DFA"/>
    <w:rsid w:val="00BE0113"/>
    <w:rsid w:val="00BE08FA"/>
    <w:rsid w:val="00BE137E"/>
    <w:rsid w:val="00BE166E"/>
    <w:rsid w:val="00BE3366"/>
    <w:rsid w:val="00BE3BB4"/>
    <w:rsid w:val="00BE4D18"/>
    <w:rsid w:val="00BE4D1C"/>
    <w:rsid w:val="00BE546B"/>
    <w:rsid w:val="00BE5D8D"/>
    <w:rsid w:val="00BE7B96"/>
    <w:rsid w:val="00BE7CDA"/>
    <w:rsid w:val="00BF11D4"/>
    <w:rsid w:val="00BF1526"/>
    <w:rsid w:val="00BF17B1"/>
    <w:rsid w:val="00BF2471"/>
    <w:rsid w:val="00BF3161"/>
    <w:rsid w:val="00BF3ECC"/>
    <w:rsid w:val="00BF54C5"/>
    <w:rsid w:val="00BF5F80"/>
    <w:rsid w:val="00BF708B"/>
    <w:rsid w:val="00BF79F7"/>
    <w:rsid w:val="00BF7BA1"/>
    <w:rsid w:val="00BF7BC8"/>
    <w:rsid w:val="00C002C5"/>
    <w:rsid w:val="00C00639"/>
    <w:rsid w:val="00C0171A"/>
    <w:rsid w:val="00C01CD4"/>
    <w:rsid w:val="00C01E62"/>
    <w:rsid w:val="00C0224A"/>
    <w:rsid w:val="00C02B9C"/>
    <w:rsid w:val="00C0381A"/>
    <w:rsid w:val="00C03F8F"/>
    <w:rsid w:val="00C04E74"/>
    <w:rsid w:val="00C0534B"/>
    <w:rsid w:val="00C05D0B"/>
    <w:rsid w:val="00C05FCC"/>
    <w:rsid w:val="00C066BA"/>
    <w:rsid w:val="00C068A5"/>
    <w:rsid w:val="00C07488"/>
    <w:rsid w:val="00C07F6C"/>
    <w:rsid w:val="00C10845"/>
    <w:rsid w:val="00C11919"/>
    <w:rsid w:val="00C11BBF"/>
    <w:rsid w:val="00C11D8E"/>
    <w:rsid w:val="00C11DFA"/>
    <w:rsid w:val="00C1292D"/>
    <w:rsid w:val="00C12F9F"/>
    <w:rsid w:val="00C14197"/>
    <w:rsid w:val="00C15ACC"/>
    <w:rsid w:val="00C16602"/>
    <w:rsid w:val="00C16C17"/>
    <w:rsid w:val="00C16D50"/>
    <w:rsid w:val="00C17082"/>
    <w:rsid w:val="00C17763"/>
    <w:rsid w:val="00C212F3"/>
    <w:rsid w:val="00C238A8"/>
    <w:rsid w:val="00C2592B"/>
    <w:rsid w:val="00C25B6A"/>
    <w:rsid w:val="00C2650B"/>
    <w:rsid w:val="00C2682F"/>
    <w:rsid w:val="00C26D47"/>
    <w:rsid w:val="00C30125"/>
    <w:rsid w:val="00C313C9"/>
    <w:rsid w:val="00C31426"/>
    <w:rsid w:val="00C31438"/>
    <w:rsid w:val="00C31A82"/>
    <w:rsid w:val="00C3213D"/>
    <w:rsid w:val="00C325C2"/>
    <w:rsid w:val="00C34000"/>
    <w:rsid w:val="00C34C72"/>
    <w:rsid w:val="00C36326"/>
    <w:rsid w:val="00C36520"/>
    <w:rsid w:val="00C36545"/>
    <w:rsid w:val="00C36632"/>
    <w:rsid w:val="00C367C0"/>
    <w:rsid w:val="00C37112"/>
    <w:rsid w:val="00C37A3B"/>
    <w:rsid w:val="00C404DA"/>
    <w:rsid w:val="00C409A2"/>
    <w:rsid w:val="00C40C77"/>
    <w:rsid w:val="00C418DE"/>
    <w:rsid w:val="00C42A81"/>
    <w:rsid w:val="00C42B1E"/>
    <w:rsid w:val="00C4322E"/>
    <w:rsid w:val="00C43331"/>
    <w:rsid w:val="00C43A9D"/>
    <w:rsid w:val="00C4401B"/>
    <w:rsid w:val="00C442DD"/>
    <w:rsid w:val="00C453E6"/>
    <w:rsid w:val="00C46306"/>
    <w:rsid w:val="00C46790"/>
    <w:rsid w:val="00C473FD"/>
    <w:rsid w:val="00C47C29"/>
    <w:rsid w:val="00C51329"/>
    <w:rsid w:val="00C5402F"/>
    <w:rsid w:val="00C54679"/>
    <w:rsid w:val="00C556BB"/>
    <w:rsid w:val="00C55A22"/>
    <w:rsid w:val="00C56233"/>
    <w:rsid w:val="00C566C0"/>
    <w:rsid w:val="00C5670F"/>
    <w:rsid w:val="00C56C75"/>
    <w:rsid w:val="00C57496"/>
    <w:rsid w:val="00C57B21"/>
    <w:rsid w:val="00C606E6"/>
    <w:rsid w:val="00C60894"/>
    <w:rsid w:val="00C60CC1"/>
    <w:rsid w:val="00C60D71"/>
    <w:rsid w:val="00C62A0B"/>
    <w:rsid w:val="00C62CEC"/>
    <w:rsid w:val="00C6302C"/>
    <w:rsid w:val="00C6453B"/>
    <w:rsid w:val="00C675EC"/>
    <w:rsid w:val="00C70FC8"/>
    <w:rsid w:val="00C71361"/>
    <w:rsid w:val="00C71C82"/>
    <w:rsid w:val="00C73595"/>
    <w:rsid w:val="00C741E9"/>
    <w:rsid w:val="00C75F6F"/>
    <w:rsid w:val="00C76A34"/>
    <w:rsid w:val="00C76B8B"/>
    <w:rsid w:val="00C77B57"/>
    <w:rsid w:val="00C82070"/>
    <w:rsid w:val="00C824FC"/>
    <w:rsid w:val="00C82B3F"/>
    <w:rsid w:val="00C82F37"/>
    <w:rsid w:val="00C83895"/>
    <w:rsid w:val="00C83B02"/>
    <w:rsid w:val="00C843ED"/>
    <w:rsid w:val="00C845E2"/>
    <w:rsid w:val="00C854B9"/>
    <w:rsid w:val="00C854E8"/>
    <w:rsid w:val="00C86748"/>
    <w:rsid w:val="00C90225"/>
    <w:rsid w:val="00C905A1"/>
    <w:rsid w:val="00C90AA7"/>
    <w:rsid w:val="00C91EEA"/>
    <w:rsid w:val="00C922FD"/>
    <w:rsid w:val="00C929FA"/>
    <w:rsid w:val="00C92BEF"/>
    <w:rsid w:val="00C92EAD"/>
    <w:rsid w:val="00C943AB"/>
    <w:rsid w:val="00C94771"/>
    <w:rsid w:val="00C94B44"/>
    <w:rsid w:val="00C96489"/>
    <w:rsid w:val="00C96F37"/>
    <w:rsid w:val="00C97115"/>
    <w:rsid w:val="00C97CD4"/>
    <w:rsid w:val="00CA08BC"/>
    <w:rsid w:val="00CA1E44"/>
    <w:rsid w:val="00CA24CF"/>
    <w:rsid w:val="00CA2EC8"/>
    <w:rsid w:val="00CA3DC5"/>
    <w:rsid w:val="00CA4029"/>
    <w:rsid w:val="00CA46DE"/>
    <w:rsid w:val="00CA471D"/>
    <w:rsid w:val="00CA50D0"/>
    <w:rsid w:val="00CA59D6"/>
    <w:rsid w:val="00CA5CB7"/>
    <w:rsid w:val="00CA5D83"/>
    <w:rsid w:val="00CA6F7E"/>
    <w:rsid w:val="00CB0445"/>
    <w:rsid w:val="00CB09C8"/>
    <w:rsid w:val="00CB1ECE"/>
    <w:rsid w:val="00CB2D92"/>
    <w:rsid w:val="00CB3038"/>
    <w:rsid w:val="00CB38B8"/>
    <w:rsid w:val="00CB6097"/>
    <w:rsid w:val="00CB639C"/>
    <w:rsid w:val="00CB70BA"/>
    <w:rsid w:val="00CC01E1"/>
    <w:rsid w:val="00CC03F4"/>
    <w:rsid w:val="00CC1EFB"/>
    <w:rsid w:val="00CC2760"/>
    <w:rsid w:val="00CC3634"/>
    <w:rsid w:val="00CC39B0"/>
    <w:rsid w:val="00CC46AD"/>
    <w:rsid w:val="00CC48D8"/>
    <w:rsid w:val="00CC4F35"/>
    <w:rsid w:val="00CC50F7"/>
    <w:rsid w:val="00CC5F21"/>
    <w:rsid w:val="00CC6FDD"/>
    <w:rsid w:val="00CC7F72"/>
    <w:rsid w:val="00CD180E"/>
    <w:rsid w:val="00CD19A4"/>
    <w:rsid w:val="00CD31A5"/>
    <w:rsid w:val="00CD3CA5"/>
    <w:rsid w:val="00CD52E0"/>
    <w:rsid w:val="00CD7878"/>
    <w:rsid w:val="00CD7C03"/>
    <w:rsid w:val="00CD7ECE"/>
    <w:rsid w:val="00CE0AFF"/>
    <w:rsid w:val="00CE165C"/>
    <w:rsid w:val="00CE1BB4"/>
    <w:rsid w:val="00CE2C55"/>
    <w:rsid w:val="00CE35A6"/>
    <w:rsid w:val="00CE4552"/>
    <w:rsid w:val="00CE4E59"/>
    <w:rsid w:val="00CE5A46"/>
    <w:rsid w:val="00CE5BA2"/>
    <w:rsid w:val="00CE7A91"/>
    <w:rsid w:val="00CF093F"/>
    <w:rsid w:val="00CF0D02"/>
    <w:rsid w:val="00CF0D03"/>
    <w:rsid w:val="00CF36D5"/>
    <w:rsid w:val="00CF430C"/>
    <w:rsid w:val="00CF45FA"/>
    <w:rsid w:val="00CF4E14"/>
    <w:rsid w:val="00CF5A7C"/>
    <w:rsid w:val="00CF607A"/>
    <w:rsid w:val="00CF62AF"/>
    <w:rsid w:val="00CF6434"/>
    <w:rsid w:val="00CF6B02"/>
    <w:rsid w:val="00CF733E"/>
    <w:rsid w:val="00D00CEB"/>
    <w:rsid w:val="00D026E9"/>
    <w:rsid w:val="00D0281D"/>
    <w:rsid w:val="00D02A75"/>
    <w:rsid w:val="00D02C63"/>
    <w:rsid w:val="00D04283"/>
    <w:rsid w:val="00D06446"/>
    <w:rsid w:val="00D06770"/>
    <w:rsid w:val="00D07E85"/>
    <w:rsid w:val="00D10365"/>
    <w:rsid w:val="00D103C9"/>
    <w:rsid w:val="00D1199C"/>
    <w:rsid w:val="00D12D34"/>
    <w:rsid w:val="00D12DA8"/>
    <w:rsid w:val="00D13585"/>
    <w:rsid w:val="00D13625"/>
    <w:rsid w:val="00D14952"/>
    <w:rsid w:val="00D15529"/>
    <w:rsid w:val="00D15AA1"/>
    <w:rsid w:val="00D223B3"/>
    <w:rsid w:val="00D241A0"/>
    <w:rsid w:val="00D26B0B"/>
    <w:rsid w:val="00D272CA"/>
    <w:rsid w:val="00D27D56"/>
    <w:rsid w:val="00D27E3C"/>
    <w:rsid w:val="00D305AE"/>
    <w:rsid w:val="00D30723"/>
    <w:rsid w:val="00D30A22"/>
    <w:rsid w:val="00D30FD2"/>
    <w:rsid w:val="00D31E9E"/>
    <w:rsid w:val="00D3324C"/>
    <w:rsid w:val="00D34143"/>
    <w:rsid w:val="00D365EA"/>
    <w:rsid w:val="00D3717B"/>
    <w:rsid w:val="00D37DB7"/>
    <w:rsid w:val="00D4068C"/>
    <w:rsid w:val="00D417AA"/>
    <w:rsid w:val="00D4188A"/>
    <w:rsid w:val="00D4205A"/>
    <w:rsid w:val="00D42459"/>
    <w:rsid w:val="00D42500"/>
    <w:rsid w:val="00D43BF3"/>
    <w:rsid w:val="00D44C90"/>
    <w:rsid w:val="00D45F46"/>
    <w:rsid w:val="00D47E55"/>
    <w:rsid w:val="00D50DC7"/>
    <w:rsid w:val="00D5188C"/>
    <w:rsid w:val="00D53139"/>
    <w:rsid w:val="00D5393E"/>
    <w:rsid w:val="00D5512C"/>
    <w:rsid w:val="00D555BE"/>
    <w:rsid w:val="00D55867"/>
    <w:rsid w:val="00D55F29"/>
    <w:rsid w:val="00D56003"/>
    <w:rsid w:val="00D5655D"/>
    <w:rsid w:val="00D569A1"/>
    <w:rsid w:val="00D56C39"/>
    <w:rsid w:val="00D61F60"/>
    <w:rsid w:val="00D6287D"/>
    <w:rsid w:val="00D62C46"/>
    <w:rsid w:val="00D62D41"/>
    <w:rsid w:val="00D630A7"/>
    <w:rsid w:val="00D646CE"/>
    <w:rsid w:val="00D64C6C"/>
    <w:rsid w:val="00D657EA"/>
    <w:rsid w:val="00D65BB7"/>
    <w:rsid w:val="00D67238"/>
    <w:rsid w:val="00D679BF"/>
    <w:rsid w:val="00D70598"/>
    <w:rsid w:val="00D7169C"/>
    <w:rsid w:val="00D723C5"/>
    <w:rsid w:val="00D72434"/>
    <w:rsid w:val="00D72C29"/>
    <w:rsid w:val="00D730F7"/>
    <w:rsid w:val="00D73521"/>
    <w:rsid w:val="00D73A25"/>
    <w:rsid w:val="00D73C8A"/>
    <w:rsid w:val="00D746E4"/>
    <w:rsid w:val="00D75291"/>
    <w:rsid w:val="00D752CF"/>
    <w:rsid w:val="00D771B2"/>
    <w:rsid w:val="00D7778E"/>
    <w:rsid w:val="00D77A09"/>
    <w:rsid w:val="00D77B03"/>
    <w:rsid w:val="00D77C29"/>
    <w:rsid w:val="00D77D70"/>
    <w:rsid w:val="00D80593"/>
    <w:rsid w:val="00D8071C"/>
    <w:rsid w:val="00D80883"/>
    <w:rsid w:val="00D82496"/>
    <w:rsid w:val="00D83EC4"/>
    <w:rsid w:val="00D8570E"/>
    <w:rsid w:val="00D859BC"/>
    <w:rsid w:val="00D85FDC"/>
    <w:rsid w:val="00D873E9"/>
    <w:rsid w:val="00D90F4B"/>
    <w:rsid w:val="00D917A6"/>
    <w:rsid w:val="00D91A2C"/>
    <w:rsid w:val="00D93E6F"/>
    <w:rsid w:val="00D94410"/>
    <w:rsid w:val="00D95425"/>
    <w:rsid w:val="00D960CC"/>
    <w:rsid w:val="00D96AE8"/>
    <w:rsid w:val="00DA0171"/>
    <w:rsid w:val="00DA02AB"/>
    <w:rsid w:val="00DA27B1"/>
    <w:rsid w:val="00DA3ABA"/>
    <w:rsid w:val="00DA4107"/>
    <w:rsid w:val="00DA43D6"/>
    <w:rsid w:val="00DA55F0"/>
    <w:rsid w:val="00DA6AA2"/>
    <w:rsid w:val="00DA6C60"/>
    <w:rsid w:val="00DA6CE8"/>
    <w:rsid w:val="00DA6E20"/>
    <w:rsid w:val="00DA7AE2"/>
    <w:rsid w:val="00DB000E"/>
    <w:rsid w:val="00DB082A"/>
    <w:rsid w:val="00DB08E7"/>
    <w:rsid w:val="00DB0A1B"/>
    <w:rsid w:val="00DB12C4"/>
    <w:rsid w:val="00DB1B79"/>
    <w:rsid w:val="00DB5129"/>
    <w:rsid w:val="00DB5BF9"/>
    <w:rsid w:val="00DB62CF"/>
    <w:rsid w:val="00DB668C"/>
    <w:rsid w:val="00DB7870"/>
    <w:rsid w:val="00DC0E61"/>
    <w:rsid w:val="00DC10E4"/>
    <w:rsid w:val="00DC3BE3"/>
    <w:rsid w:val="00DC3CBC"/>
    <w:rsid w:val="00DC4715"/>
    <w:rsid w:val="00DC5007"/>
    <w:rsid w:val="00DC6454"/>
    <w:rsid w:val="00DC7598"/>
    <w:rsid w:val="00DC7881"/>
    <w:rsid w:val="00DC7A9C"/>
    <w:rsid w:val="00DC7F2E"/>
    <w:rsid w:val="00DD12F8"/>
    <w:rsid w:val="00DD16F0"/>
    <w:rsid w:val="00DD3E31"/>
    <w:rsid w:val="00DD4025"/>
    <w:rsid w:val="00DD49B0"/>
    <w:rsid w:val="00DD4A94"/>
    <w:rsid w:val="00DD5562"/>
    <w:rsid w:val="00DD61B7"/>
    <w:rsid w:val="00DD68F9"/>
    <w:rsid w:val="00DD7F7A"/>
    <w:rsid w:val="00DE1B7A"/>
    <w:rsid w:val="00DE3CD9"/>
    <w:rsid w:val="00DE3D1F"/>
    <w:rsid w:val="00DE57C7"/>
    <w:rsid w:val="00DE5A69"/>
    <w:rsid w:val="00DE7A09"/>
    <w:rsid w:val="00DF0B66"/>
    <w:rsid w:val="00DF122D"/>
    <w:rsid w:val="00DF1991"/>
    <w:rsid w:val="00DF21A1"/>
    <w:rsid w:val="00DF23D4"/>
    <w:rsid w:val="00DF3065"/>
    <w:rsid w:val="00DF3784"/>
    <w:rsid w:val="00DF3B5D"/>
    <w:rsid w:val="00DF4B72"/>
    <w:rsid w:val="00DF5A8D"/>
    <w:rsid w:val="00DF5D11"/>
    <w:rsid w:val="00DF69A2"/>
    <w:rsid w:val="00DF7D97"/>
    <w:rsid w:val="00DF7ED9"/>
    <w:rsid w:val="00E0015D"/>
    <w:rsid w:val="00E00E08"/>
    <w:rsid w:val="00E020C2"/>
    <w:rsid w:val="00E024EE"/>
    <w:rsid w:val="00E028FF"/>
    <w:rsid w:val="00E03532"/>
    <w:rsid w:val="00E041F9"/>
    <w:rsid w:val="00E053C1"/>
    <w:rsid w:val="00E07718"/>
    <w:rsid w:val="00E10B77"/>
    <w:rsid w:val="00E11868"/>
    <w:rsid w:val="00E11A2D"/>
    <w:rsid w:val="00E11E5A"/>
    <w:rsid w:val="00E13080"/>
    <w:rsid w:val="00E14762"/>
    <w:rsid w:val="00E1604F"/>
    <w:rsid w:val="00E16093"/>
    <w:rsid w:val="00E16574"/>
    <w:rsid w:val="00E168C2"/>
    <w:rsid w:val="00E1695B"/>
    <w:rsid w:val="00E16C86"/>
    <w:rsid w:val="00E17CAF"/>
    <w:rsid w:val="00E20475"/>
    <w:rsid w:val="00E224D1"/>
    <w:rsid w:val="00E230F9"/>
    <w:rsid w:val="00E23A64"/>
    <w:rsid w:val="00E23D50"/>
    <w:rsid w:val="00E24DFD"/>
    <w:rsid w:val="00E256D4"/>
    <w:rsid w:val="00E25DED"/>
    <w:rsid w:val="00E26F91"/>
    <w:rsid w:val="00E27007"/>
    <w:rsid w:val="00E271FF"/>
    <w:rsid w:val="00E30138"/>
    <w:rsid w:val="00E306D2"/>
    <w:rsid w:val="00E30CA4"/>
    <w:rsid w:val="00E31598"/>
    <w:rsid w:val="00E328A5"/>
    <w:rsid w:val="00E328FC"/>
    <w:rsid w:val="00E32D1E"/>
    <w:rsid w:val="00E33B1A"/>
    <w:rsid w:val="00E35058"/>
    <w:rsid w:val="00E3517A"/>
    <w:rsid w:val="00E351ED"/>
    <w:rsid w:val="00E3727F"/>
    <w:rsid w:val="00E4213B"/>
    <w:rsid w:val="00E42492"/>
    <w:rsid w:val="00E42812"/>
    <w:rsid w:val="00E43750"/>
    <w:rsid w:val="00E4487B"/>
    <w:rsid w:val="00E44A16"/>
    <w:rsid w:val="00E44D9B"/>
    <w:rsid w:val="00E45946"/>
    <w:rsid w:val="00E45DE9"/>
    <w:rsid w:val="00E474DA"/>
    <w:rsid w:val="00E475D6"/>
    <w:rsid w:val="00E479DC"/>
    <w:rsid w:val="00E52847"/>
    <w:rsid w:val="00E53347"/>
    <w:rsid w:val="00E53351"/>
    <w:rsid w:val="00E53366"/>
    <w:rsid w:val="00E533B4"/>
    <w:rsid w:val="00E5344D"/>
    <w:rsid w:val="00E5387C"/>
    <w:rsid w:val="00E538DE"/>
    <w:rsid w:val="00E53EED"/>
    <w:rsid w:val="00E54233"/>
    <w:rsid w:val="00E57B44"/>
    <w:rsid w:val="00E57C6A"/>
    <w:rsid w:val="00E60CB8"/>
    <w:rsid w:val="00E6239D"/>
    <w:rsid w:val="00E644A1"/>
    <w:rsid w:val="00E6484D"/>
    <w:rsid w:val="00E654D4"/>
    <w:rsid w:val="00E65AD8"/>
    <w:rsid w:val="00E66569"/>
    <w:rsid w:val="00E671F2"/>
    <w:rsid w:val="00E67DD3"/>
    <w:rsid w:val="00E704F4"/>
    <w:rsid w:val="00E70A8C"/>
    <w:rsid w:val="00E70AC7"/>
    <w:rsid w:val="00E71F30"/>
    <w:rsid w:val="00E72B49"/>
    <w:rsid w:val="00E72ED9"/>
    <w:rsid w:val="00E7430A"/>
    <w:rsid w:val="00E744AE"/>
    <w:rsid w:val="00E75510"/>
    <w:rsid w:val="00E770B1"/>
    <w:rsid w:val="00E77FBD"/>
    <w:rsid w:val="00E819E7"/>
    <w:rsid w:val="00E82930"/>
    <w:rsid w:val="00E837E5"/>
    <w:rsid w:val="00E83F84"/>
    <w:rsid w:val="00E848BB"/>
    <w:rsid w:val="00E859DF"/>
    <w:rsid w:val="00E86A3F"/>
    <w:rsid w:val="00E903D0"/>
    <w:rsid w:val="00E90496"/>
    <w:rsid w:val="00E9049D"/>
    <w:rsid w:val="00E90654"/>
    <w:rsid w:val="00E90B97"/>
    <w:rsid w:val="00E90CF7"/>
    <w:rsid w:val="00E90FE3"/>
    <w:rsid w:val="00E921E5"/>
    <w:rsid w:val="00E92AF1"/>
    <w:rsid w:val="00E94F4A"/>
    <w:rsid w:val="00E953F4"/>
    <w:rsid w:val="00E95CA7"/>
    <w:rsid w:val="00E96D06"/>
    <w:rsid w:val="00EA10EB"/>
    <w:rsid w:val="00EA11E0"/>
    <w:rsid w:val="00EA1270"/>
    <w:rsid w:val="00EA136D"/>
    <w:rsid w:val="00EA2F18"/>
    <w:rsid w:val="00EA313A"/>
    <w:rsid w:val="00EA335A"/>
    <w:rsid w:val="00EA3EE8"/>
    <w:rsid w:val="00EA47F4"/>
    <w:rsid w:val="00EA5F3F"/>
    <w:rsid w:val="00EA636A"/>
    <w:rsid w:val="00EA6A2E"/>
    <w:rsid w:val="00EA6C95"/>
    <w:rsid w:val="00EB5375"/>
    <w:rsid w:val="00EB5B88"/>
    <w:rsid w:val="00EB6ADE"/>
    <w:rsid w:val="00EC0F64"/>
    <w:rsid w:val="00EC2705"/>
    <w:rsid w:val="00EC4645"/>
    <w:rsid w:val="00EC4EB7"/>
    <w:rsid w:val="00EC5A52"/>
    <w:rsid w:val="00EC762E"/>
    <w:rsid w:val="00EC7D4A"/>
    <w:rsid w:val="00ED11F1"/>
    <w:rsid w:val="00ED14F9"/>
    <w:rsid w:val="00ED1AC3"/>
    <w:rsid w:val="00ED1E55"/>
    <w:rsid w:val="00ED28B1"/>
    <w:rsid w:val="00ED2A26"/>
    <w:rsid w:val="00ED3167"/>
    <w:rsid w:val="00ED36BB"/>
    <w:rsid w:val="00ED4161"/>
    <w:rsid w:val="00ED51D2"/>
    <w:rsid w:val="00ED537F"/>
    <w:rsid w:val="00ED7C64"/>
    <w:rsid w:val="00EE15F6"/>
    <w:rsid w:val="00EE3262"/>
    <w:rsid w:val="00EE3282"/>
    <w:rsid w:val="00EE36AD"/>
    <w:rsid w:val="00EE3A07"/>
    <w:rsid w:val="00EE49DC"/>
    <w:rsid w:val="00EE5498"/>
    <w:rsid w:val="00EE5AA5"/>
    <w:rsid w:val="00EE6394"/>
    <w:rsid w:val="00EE6C95"/>
    <w:rsid w:val="00EF0F7A"/>
    <w:rsid w:val="00EF129B"/>
    <w:rsid w:val="00EF1B97"/>
    <w:rsid w:val="00EF1F8B"/>
    <w:rsid w:val="00EF3814"/>
    <w:rsid w:val="00EF3FA1"/>
    <w:rsid w:val="00EF4060"/>
    <w:rsid w:val="00EF4831"/>
    <w:rsid w:val="00F008EC"/>
    <w:rsid w:val="00F01F8A"/>
    <w:rsid w:val="00F02907"/>
    <w:rsid w:val="00F03770"/>
    <w:rsid w:val="00F037D3"/>
    <w:rsid w:val="00F04295"/>
    <w:rsid w:val="00F04500"/>
    <w:rsid w:val="00F05BEF"/>
    <w:rsid w:val="00F06973"/>
    <w:rsid w:val="00F07000"/>
    <w:rsid w:val="00F07223"/>
    <w:rsid w:val="00F10D0C"/>
    <w:rsid w:val="00F12746"/>
    <w:rsid w:val="00F12CDF"/>
    <w:rsid w:val="00F12EF1"/>
    <w:rsid w:val="00F140D1"/>
    <w:rsid w:val="00F1426F"/>
    <w:rsid w:val="00F1462C"/>
    <w:rsid w:val="00F147B1"/>
    <w:rsid w:val="00F14C6B"/>
    <w:rsid w:val="00F1526D"/>
    <w:rsid w:val="00F15EA5"/>
    <w:rsid w:val="00F16AF0"/>
    <w:rsid w:val="00F2093F"/>
    <w:rsid w:val="00F20C6E"/>
    <w:rsid w:val="00F21342"/>
    <w:rsid w:val="00F22729"/>
    <w:rsid w:val="00F239E0"/>
    <w:rsid w:val="00F23FDE"/>
    <w:rsid w:val="00F243B4"/>
    <w:rsid w:val="00F247D4"/>
    <w:rsid w:val="00F277B2"/>
    <w:rsid w:val="00F27E05"/>
    <w:rsid w:val="00F27F41"/>
    <w:rsid w:val="00F308E4"/>
    <w:rsid w:val="00F309D4"/>
    <w:rsid w:val="00F30EED"/>
    <w:rsid w:val="00F31C87"/>
    <w:rsid w:val="00F31F8F"/>
    <w:rsid w:val="00F32268"/>
    <w:rsid w:val="00F32D83"/>
    <w:rsid w:val="00F337B3"/>
    <w:rsid w:val="00F33816"/>
    <w:rsid w:val="00F33F2A"/>
    <w:rsid w:val="00F33F90"/>
    <w:rsid w:val="00F3544B"/>
    <w:rsid w:val="00F35F3D"/>
    <w:rsid w:val="00F361C2"/>
    <w:rsid w:val="00F37271"/>
    <w:rsid w:val="00F37A66"/>
    <w:rsid w:val="00F37C48"/>
    <w:rsid w:val="00F40045"/>
    <w:rsid w:val="00F410C5"/>
    <w:rsid w:val="00F438A9"/>
    <w:rsid w:val="00F449F1"/>
    <w:rsid w:val="00F44C58"/>
    <w:rsid w:val="00F4592F"/>
    <w:rsid w:val="00F478D1"/>
    <w:rsid w:val="00F50E7E"/>
    <w:rsid w:val="00F5114D"/>
    <w:rsid w:val="00F512E4"/>
    <w:rsid w:val="00F5147B"/>
    <w:rsid w:val="00F51B69"/>
    <w:rsid w:val="00F51C82"/>
    <w:rsid w:val="00F53729"/>
    <w:rsid w:val="00F537B8"/>
    <w:rsid w:val="00F54554"/>
    <w:rsid w:val="00F54886"/>
    <w:rsid w:val="00F55CDA"/>
    <w:rsid w:val="00F565F8"/>
    <w:rsid w:val="00F60A9D"/>
    <w:rsid w:val="00F61D3C"/>
    <w:rsid w:val="00F62508"/>
    <w:rsid w:val="00F62D12"/>
    <w:rsid w:val="00F6411B"/>
    <w:rsid w:val="00F6468E"/>
    <w:rsid w:val="00F7082E"/>
    <w:rsid w:val="00F70AE7"/>
    <w:rsid w:val="00F71F2E"/>
    <w:rsid w:val="00F740E0"/>
    <w:rsid w:val="00F7458E"/>
    <w:rsid w:val="00F7515F"/>
    <w:rsid w:val="00F75A24"/>
    <w:rsid w:val="00F769B1"/>
    <w:rsid w:val="00F77136"/>
    <w:rsid w:val="00F80446"/>
    <w:rsid w:val="00F80CE9"/>
    <w:rsid w:val="00F81428"/>
    <w:rsid w:val="00F81E1C"/>
    <w:rsid w:val="00F82F08"/>
    <w:rsid w:val="00F856EF"/>
    <w:rsid w:val="00F861A8"/>
    <w:rsid w:val="00F870D0"/>
    <w:rsid w:val="00F905A9"/>
    <w:rsid w:val="00F91418"/>
    <w:rsid w:val="00F91D79"/>
    <w:rsid w:val="00F9214D"/>
    <w:rsid w:val="00F92E65"/>
    <w:rsid w:val="00F92EA1"/>
    <w:rsid w:val="00F96D56"/>
    <w:rsid w:val="00F9798E"/>
    <w:rsid w:val="00FA0579"/>
    <w:rsid w:val="00FA2106"/>
    <w:rsid w:val="00FA251C"/>
    <w:rsid w:val="00FA2901"/>
    <w:rsid w:val="00FA2E45"/>
    <w:rsid w:val="00FA35CE"/>
    <w:rsid w:val="00FA44DB"/>
    <w:rsid w:val="00FA5159"/>
    <w:rsid w:val="00FA55CC"/>
    <w:rsid w:val="00FA62CD"/>
    <w:rsid w:val="00FA64DB"/>
    <w:rsid w:val="00FA7BA7"/>
    <w:rsid w:val="00FB16DB"/>
    <w:rsid w:val="00FB1E0C"/>
    <w:rsid w:val="00FB2CAD"/>
    <w:rsid w:val="00FB3252"/>
    <w:rsid w:val="00FB4430"/>
    <w:rsid w:val="00FB4F63"/>
    <w:rsid w:val="00FB587F"/>
    <w:rsid w:val="00FB6A06"/>
    <w:rsid w:val="00FB73E1"/>
    <w:rsid w:val="00FB762A"/>
    <w:rsid w:val="00FC00DA"/>
    <w:rsid w:val="00FC1149"/>
    <w:rsid w:val="00FC15E7"/>
    <w:rsid w:val="00FC162A"/>
    <w:rsid w:val="00FC1B24"/>
    <w:rsid w:val="00FC228E"/>
    <w:rsid w:val="00FC32A7"/>
    <w:rsid w:val="00FC340E"/>
    <w:rsid w:val="00FC384D"/>
    <w:rsid w:val="00FC50CF"/>
    <w:rsid w:val="00FC5B7F"/>
    <w:rsid w:val="00FC64D7"/>
    <w:rsid w:val="00FC740E"/>
    <w:rsid w:val="00FC7FDF"/>
    <w:rsid w:val="00FD2864"/>
    <w:rsid w:val="00FD310E"/>
    <w:rsid w:val="00FD4549"/>
    <w:rsid w:val="00FD457B"/>
    <w:rsid w:val="00FD567A"/>
    <w:rsid w:val="00FD5FD1"/>
    <w:rsid w:val="00FD605D"/>
    <w:rsid w:val="00FD6A46"/>
    <w:rsid w:val="00FD72C4"/>
    <w:rsid w:val="00FD79EA"/>
    <w:rsid w:val="00FD7DAC"/>
    <w:rsid w:val="00FE0183"/>
    <w:rsid w:val="00FE0A39"/>
    <w:rsid w:val="00FE1314"/>
    <w:rsid w:val="00FE18D7"/>
    <w:rsid w:val="00FE2A4C"/>
    <w:rsid w:val="00FE2C61"/>
    <w:rsid w:val="00FE405E"/>
    <w:rsid w:val="00FE438A"/>
    <w:rsid w:val="00FE4A7F"/>
    <w:rsid w:val="00FE522B"/>
    <w:rsid w:val="00FE52D2"/>
    <w:rsid w:val="00FE558A"/>
    <w:rsid w:val="00FE5808"/>
    <w:rsid w:val="00FE69F3"/>
    <w:rsid w:val="00FE78D6"/>
    <w:rsid w:val="00FE7AB8"/>
    <w:rsid w:val="00FF0BAF"/>
    <w:rsid w:val="00FF0E3A"/>
    <w:rsid w:val="00FF14FF"/>
    <w:rsid w:val="00FF1D60"/>
    <w:rsid w:val="00FF29C2"/>
    <w:rsid w:val="00FF2BD6"/>
    <w:rsid w:val="00FF3131"/>
    <w:rsid w:val="00FF3268"/>
    <w:rsid w:val="00FF5295"/>
    <w:rsid w:val="00FF538A"/>
    <w:rsid w:val="00FF59BC"/>
    <w:rsid w:val="00FF60ED"/>
    <w:rsid w:val="00FF6828"/>
    <w:rsid w:val="00FF7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7E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7E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7E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80812&amp;dst=101145" TargetMode="External"/><Relationship Id="rId13" Type="http://schemas.openxmlformats.org/officeDocument/2006/relationships/hyperlink" Target="https://login.consultant.ru/link/?req=doc&amp;base=RZR&amp;n=510750&amp;dst=353" TargetMode="External"/><Relationship Id="rId18" Type="http://schemas.openxmlformats.org/officeDocument/2006/relationships/hyperlink" Target="https://login.consultant.ru/link/?req=doc&amp;base=RZR&amp;n=510750&amp;dst=100641" TargetMode="External"/><Relationship Id="rId26" Type="http://schemas.openxmlformats.org/officeDocument/2006/relationships/hyperlink" Target="https://login.consultant.ru/link/?req=doc&amp;base=RZR&amp;n=479112&amp;dst=10027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R&amp;n=510750&amp;dst=100322" TargetMode="External"/><Relationship Id="rId7" Type="http://schemas.openxmlformats.org/officeDocument/2006/relationships/hyperlink" Target="https://login.consultant.ru/link/?req=doc&amp;base=RZR&amp;n=510750&amp;dst=100322" TargetMode="External"/><Relationship Id="rId12" Type="http://schemas.openxmlformats.org/officeDocument/2006/relationships/hyperlink" Target="https://login.consultant.ru/link/?req=doc&amp;base=RZR&amp;n=510750&amp;dst=354" TargetMode="External"/><Relationship Id="rId17" Type="http://schemas.openxmlformats.org/officeDocument/2006/relationships/hyperlink" Target="https://login.consultant.ru/link/?req=doc&amp;base=RZR&amp;n=510750&amp;dst=100151" TargetMode="External"/><Relationship Id="rId25" Type="http://schemas.openxmlformats.org/officeDocument/2006/relationships/hyperlink" Target="https://login.consultant.ru/link/?req=doc&amp;base=RZR&amp;n=50260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510750&amp;dst=101135" TargetMode="External"/><Relationship Id="rId20" Type="http://schemas.openxmlformats.org/officeDocument/2006/relationships/hyperlink" Target="https://login.consultant.ru/link/?req=doc&amp;base=RZR&amp;n=468629&amp;dst=100011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190260" TargetMode="External"/><Relationship Id="rId11" Type="http://schemas.openxmlformats.org/officeDocument/2006/relationships/hyperlink" Target="https://login.consultant.ru/link/?req=doc&amp;base=RZR&amp;n=510750&amp;dst=122" TargetMode="External"/><Relationship Id="rId24" Type="http://schemas.openxmlformats.org/officeDocument/2006/relationships/hyperlink" Target="https://login.consultant.ru/link/?req=doc&amp;base=RZR&amp;n=471020" TargetMode="External"/><Relationship Id="rId5" Type="http://schemas.openxmlformats.org/officeDocument/2006/relationships/hyperlink" Target="https://login.consultant.ru/link/?req=doc&amp;base=RZR&amp;n=509044&amp;dst=167" TargetMode="External"/><Relationship Id="rId15" Type="http://schemas.openxmlformats.org/officeDocument/2006/relationships/hyperlink" Target="https://login.consultant.ru/link/?req=doc&amp;base=RZR&amp;n=510750&amp;dst=100555" TargetMode="External"/><Relationship Id="rId23" Type="http://schemas.openxmlformats.org/officeDocument/2006/relationships/hyperlink" Target="https://login.consultant.ru/link/?req=doc&amp;base=RZR&amp;n=471020&amp;dst=20" TargetMode="External"/><Relationship Id="rId28" Type="http://schemas.openxmlformats.org/officeDocument/2006/relationships/hyperlink" Target="https://login.consultant.ru/link/?req=doc&amp;base=RZR&amp;n=510750&amp;dst=806" TargetMode="External"/><Relationship Id="rId10" Type="http://schemas.openxmlformats.org/officeDocument/2006/relationships/hyperlink" Target="https://login.consultant.ru/link/?req=doc&amp;base=RZR&amp;n=519887" TargetMode="External"/><Relationship Id="rId19" Type="http://schemas.openxmlformats.org/officeDocument/2006/relationships/hyperlink" Target="https://login.consultant.ru/link/?req=doc&amp;base=RZR&amp;n=510750&amp;dst=100447" TargetMode="External"/><Relationship Id="rId4" Type="http://schemas.openxmlformats.org/officeDocument/2006/relationships/hyperlink" Target="https://login.consultant.ru/link/?req=doc&amp;base=RZR&amp;n=523220&amp;dst=262" TargetMode="External"/><Relationship Id="rId9" Type="http://schemas.openxmlformats.org/officeDocument/2006/relationships/hyperlink" Target="https://login.consultant.ru/link/?req=doc&amp;base=RZR&amp;n=183496" TargetMode="External"/><Relationship Id="rId14" Type="http://schemas.openxmlformats.org/officeDocument/2006/relationships/hyperlink" Target="https://login.consultant.ru/link/?req=doc&amp;base=RZR&amp;n=510750&amp;dst=101138" TargetMode="External"/><Relationship Id="rId22" Type="http://schemas.openxmlformats.org/officeDocument/2006/relationships/hyperlink" Target="https://login.consultant.ru/link/?req=doc&amp;base=RZR&amp;n=523220&amp;dst=252" TargetMode="External"/><Relationship Id="rId27" Type="http://schemas.openxmlformats.org/officeDocument/2006/relationships/hyperlink" Target="https://login.consultant.ru/link/?req=doc&amp;base=RZR&amp;n=523220&amp;dst=399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3227</Words>
  <Characters>18398</Characters>
  <Application>Microsoft Office Word</Application>
  <DocSecurity>0</DocSecurity>
  <Lines>153</Lines>
  <Paragraphs>43</Paragraphs>
  <ScaleCrop>false</ScaleCrop>
  <Company/>
  <LinksUpToDate>false</LinksUpToDate>
  <CharactersWithSpaces>21582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</dc:creator>
  <cp:lastModifiedBy>kum</cp:lastModifiedBy>
  <cp:revision>1</cp:revision>
  <dcterms:created xsi:type="dcterms:W3CDTF">2026-01-29T09:11:00Z</dcterms:created>
  <dcterms:modified xsi:type="dcterms:W3CDTF">2026-01-29T09:14:00Z</dcterms:modified>
</cp:coreProperties>
</file>